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F80F" w14:textId="77777777" w:rsidR="00DF7495" w:rsidRDefault="00DF7495" w:rsidP="0051088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ABBA4B8" w14:textId="77777777" w:rsidR="007E7E3D" w:rsidRPr="00D467EF" w:rsidRDefault="007E7E3D" w:rsidP="0051088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FF822C1" w14:textId="77777777" w:rsidR="00DC167A" w:rsidRPr="00D467EF" w:rsidRDefault="00EA3188" w:rsidP="0051088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Hlk116639923"/>
      <w:r w:rsidRPr="00D467EF">
        <w:rPr>
          <w:rFonts w:ascii="Tahoma" w:hAnsi="Tahoma" w:cs="Tahoma"/>
          <w:b/>
          <w:sz w:val="24"/>
          <w:szCs w:val="24"/>
        </w:rPr>
        <w:t xml:space="preserve">Lege </w:t>
      </w:r>
    </w:p>
    <w:p w14:paraId="2D5A0EA5" w14:textId="77777777" w:rsidR="00EA3188" w:rsidRPr="00D467EF" w:rsidRDefault="00EA3188" w:rsidP="0051088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 w:rsidRPr="00D467EF">
        <w:rPr>
          <w:rFonts w:ascii="Tahoma" w:hAnsi="Tahoma" w:cs="Tahoma"/>
          <w:b/>
          <w:sz w:val="24"/>
          <w:szCs w:val="24"/>
        </w:rPr>
        <w:t>privind</w:t>
      </w:r>
      <w:proofErr w:type="spellEnd"/>
      <w:r w:rsidRPr="00D467EF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/>
          <w:sz w:val="24"/>
          <w:szCs w:val="24"/>
        </w:rPr>
        <w:t>modificarea</w:t>
      </w:r>
      <w:proofErr w:type="spellEnd"/>
      <w:r w:rsidRPr="00D467EF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/>
          <w:sz w:val="24"/>
          <w:szCs w:val="24"/>
        </w:rPr>
        <w:t>și</w:t>
      </w:r>
      <w:proofErr w:type="spellEnd"/>
      <w:r w:rsidRPr="00D467EF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/>
          <w:sz w:val="24"/>
          <w:szCs w:val="24"/>
        </w:rPr>
        <w:t>completarea</w:t>
      </w:r>
      <w:proofErr w:type="spellEnd"/>
      <w:r w:rsidRPr="00D467EF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/>
          <w:sz w:val="24"/>
          <w:szCs w:val="24"/>
        </w:rPr>
        <w:t>Legii</w:t>
      </w:r>
      <w:proofErr w:type="spellEnd"/>
      <w:r w:rsidRPr="00D467EF">
        <w:rPr>
          <w:rFonts w:ascii="Tahoma" w:hAnsi="Tahoma" w:cs="Tahoma"/>
          <w:b/>
          <w:sz w:val="24"/>
          <w:szCs w:val="24"/>
        </w:rPr>
        <w:t xml:space="preserve"> nr. 151/2015</w:t>
      </w:r>
    </w:p>
    <w:p w14:paraId="72F0A32F" w14:textId="77777777" w:rsidR="00EA3188" w:rsidRPr="00D467EF" w:rsidRDefault="00EA3188" w:rsidP="0051088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 w:rsidRPr="00D467EF">
        <w:rPr>
          <w:rFonts w:ascii="Tahoma" w:hAnsi="Tahoma" w:cs="Tahoma"/>
          <w:b/>
          <w:sz w:val="24"/>
          <w:szCs w:val="24"/>
        </w:rPr>
        <w:t>privind</w:t>
      </w:r>
      <w:proofErr w:type="spellEnd"/>
      <w:r w:rsidRPr="00D467EF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/>
          <w:sz w:val="24"/>
          <w:szCs w:val="24"/>
        </w:rPr>
        <w:t>procedura</w:t>
      </w:r>
      <w:proofErr w:type="spellEnd"/>
      <w:r w:rsidRPr="00D467EF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/>
          <w:sz w:val="24"/>
          <w:szCs w:val="24"/>
        </w:rPr>
        <w:t>insolvenței</w:t>
      </w:r>
      <w:proofErr w:type="spellEnd"/>
      <w:r w:rsidRPr="00D467EF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/>
          <w:sz w:val="24"/>
          <w:szCs w:val="24"/>
        </w:rPr>
        <w:t>persoanelor</w:t>
      </w:r>
      <w:proofErr w:type="spellEnd"/>
      <w:r w:rsidRPr="00D467EF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/>
          <w:sz w:val="24"/>
          <w:szCs w:val="24"/>
        </w:rPr>
        <w:t>fizice</w:t>
      </w:r>
      <w:proofErr w:type="spellEnd"/>
    </w:p>
    <w:bookmarkEnd w:id="0"/>
    <w:p w14:paraId="14B13AB6" w14:textId="77777777" w:rsidR="00070335" w:rsidRPr="00D467EF" w:rsidRDefault="00070335" w:rsidP="0051088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467EF">
        <w:rPr>
          <w:rFonts w:ascii="Tahoma" w:hAnsi="Tahoma" w:cs="Tahoma"/>
          <w:sz w:val="24"/>
          <w:szCs w:val="24"/>
        </w:rPr>
        <w:t>  </w:t>
      </w:r>
    </w:p>
    <w:p w14:paraId="6E261CAD" w14:textId="77777777" w:rsidR="00070335" w:rsidRPr="00D467EF" w:rsidRDefault="00070335" w:rsidP="0051088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726FA67" w14:textId="77777777" w:rsidR="00DF7495" w:rsidRDefault="00070335" w:rsidP="0051088D">
      <w:pPr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proofErr w:type="spellStart"/>
      <w:r w:rsidRPr="00D467EF">
        <w:rPr>
          <w:rStyle w:val="l5def1"/>
          <w:rFonts w:ascii="Tahoma" w:hAnsi="Tahoma" w:cs="Tahoma"/>
          <w:i/>
          <w:iCs/>
          <w:color w:val="auto"/>
          <w:sz w:val="24"/>
          <w:szCs w:val="24"/>
        </w:rPr>
        <w:t>Parlamentul</w:t>
      </w:r>
      <w:proofErr w:type="spellEnd"/>
      <w:r w:rsidRPr="00D467EF">
        <w:rPr>
          <w:rStyle w:val="l5def1"/>
          <w:rFonts w:ascii="Tahoma" w:hAnsi="Tahoma" w:cs="Tahoma"/>
          <w:i/>
          <w:iCs/>
          <w:color w:val="auto"/>
          <w:sz w:val="24"/>
          <w:szCs w:val="24"/>
        </w:rPr>
        <w:t xml:space="preserve"> </w:t>
      </w:r>
      <w:proofErr w:type="spellStart"/>
      <w:r w:rsidRPr="00D467EF">
        <w:rPr>
          <w:rStyle w:val="l5def1"/>
          <w:rFonts w:ascii="Tahoma" w:hAnsi="Tahoma" w:cs="Tahoma"/>
          <w:i/>
          <w:iCs/>
          <w:color w:val="auto"/>
          <w:sz w:val="24"/>
          <w:szCs w:val="24"/>
        </w:rPr>
        <w:t>României</w:t>
      </w:r>
      <w:proofErr w:type="spellEnd"/>
      <w:r w:rsidRPr="00D467EF">
        <w:rPr>
          <w:rStyle w:val="l5def1"/>
          <w:rFonts w:ascii="Tahoma" w:hAnsi="Tahoma" w:cs="Tahoma"/>
          <w:i/>
          <w:iCs/>
          <w:color w:val="auto"/>
          <w:sz w:val="24"/>
          <w:szCs w:val="24"/>
        </w:rPr>
        <w:t xml:space="preserve"> </w:t>
      </w:r>
      <w:proofErr w:type="spellStart"/>
      <w:r w:rsidRPr="00D467EF">
        <w:rPr>
          <w:rStyle w:val="l5def1"/>
          <w:rFonts w:ascii="Tahoma" w:hAnsi="Tahoma" w:cs="Tahoma"/>
          <w:i/>
          <w:iCs/>
          <w:color w:val="auto"/>
          <w:sz w:val="24"/>
          <w:szCs w:val="24"/>
        </w:rPr>
        <w:t>adoptă</w:t>
      </w:r>
      <w:proofErr w:type="spellEnd"/>
      <w:r w:rsidRPr="00D467EF">
        <w:rPr>
          <w:rStyle w:val="l5def1"/>
          <w:rFonts w:ascii="Tahoma" w:hAnsi="Tahoma" w:cs="Tahoma"/>
          <w:i/>
          <w:iCs/>
          <w:color w:val="auto"/>
          <w:sz w:val="24"/>
          <w:szCs w:val="24"/>
        </w:rPr>
        <w:t xml:space="preserve"> </w:t>
      </w:r>
      <w:proofErr w:type="spellStart"/>
      <w:r w:rsidRPr="00D467EF">
        <w:rPr>
          <w:rStyle w:val="l5def1"/>
          <w:rFonts w:ascii="Tahoma" w:hAnsi="Tahoma" w:cs="Tahoma"/>
          <w:i/>
          <w:iCs/>
          <w:color w:val="auto"/>
          <w:sz w:val="24"/>
          <w:szCs w:val="24"/>
        </w:rPr>
        <w:t>prezenta</w:t>
      </w:r>
      <w:proofErr w:type="spellEnd"/>
      <w:r w:rsidRPr="00D467EF">
        <w:rPr>
          <w:rStyle w:val="l5def1"/>
          <w:rFonts w:ascii="Tahoma" w:hAnsi="Tahoma" w:cs="Tahoma"/>
          <w:i/>
          <w:iCs/>
          <w:color w:val="auto"/>
          <w:sz w:val="24"/>
          <w:szCs w:val="24"/>
        </w:rPr>
        <w:t xml:space="preserve"> </w:t>
      </w:r>
      <w:proofErr w:type="spellStart"/>
      <w:r w:rsidRPr="00D467EF">
        <w:rPr>
          <w:rStyle w:val="l5def1"/>
          <w:rFonts w:ascii="Tahoma" w:hAnsi="Tahoma" w:cs="Tahoma"/>
          <w:i/>
          <w:iCs/>
          <w:color w:val="auto"/>
          <w:sz w:val="24"/>
          <w:szCs w:val="24"/>
        </w:rPr>
        <w:t>lege</w:t>
      </w:r>
      <w:proofErr w:type="spellEnd"/>
      <w:r w:rsidRPr="00D467EF">
        <w:rPr>
          <w:rStyle w:val="l5def1"/>
          <w:rFonts w:ascii="Tahoma" w:hAnsi="Tahoma" w:cs="Tahoma"/>
          <w:i/>
          <w:iCs/>
          <w:color w:val="auto"/>
          <w:sz w:val="24"/>
          <w:szCs w:val="24"/>
        </w:rPr>
        <w:t xml:space="preserve">. </w:t>
      </w:r>
      <w:r w:rsidRPr="00D467EF">
        <w:rPr>
          <w:rFonts w:ascii="Tahoma" w:hAnsi="Tahoma" w:cs="Tahoma"/>
          <w:i/>
          <w:iCs/>
          <w:sz w:val="24"/>
          <w:szCs w:val="24"/>
        </w:rPr>
        <w:br/>
      </w:r>
    </w:p>
    <w:p w14:paraId="67BF4858" w14:textId="77777777" w:rsidR="007E7E3D" w:rsidRPr="00D467EF" w:rsidRDefault="007E7E3D" w:rsidP="0051088D">
      <w:pPr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</w:p>
    <w:p w14:paraId="3D612E70" w14:textId="77777777" w:rsidR="00070335" w:rsidRPr="007E7E3D" w:rsidRDefault="00070335" w:rsidP="0051088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</w:rPr>
      </w:pPr>
      <w:proofErr w:type="spellStart"/>
      <w:r w:rsidRPr="00D467EF">
        <w:rPr>
          <w:rFonts w:ascii="Tahoma" w:hAnsi="Tahoma" w:cs="Tahoma"/>
          <w:b/>
          <w:bCs/>
          <w:sz w:val="24"/>
          <w:szCs w:val="24"/>
        </w:rPr>
        <w:t>Articol</w:t>
      </w:r>
      <w:proofErr w:type="spellEnd"/>
      <w:r w:rsidRPr="00D467EF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/>
          <w:bCs/>
          <w:sz w:val="24"/>
          <w:szCs w:val="24"/>
        </w:rPr>
        <w:t>unic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: 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Legea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nr. 151/2015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privind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procedura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insolvenţei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persoanelor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fizice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>,</w:t>
      </w:r>
      <w:r w:rsidRPr="00D467EF">
        <w:rPr>
          <w:rFonts w:ascii="Tahoma" w:eastAsia="Times New Roman" w:hAnsi="Tahoma" w:cs="Tahoma"/>
          <w:b/>
          <w:bCs/>
          <w:kern w:val="0"/>
          <w:sz w:val="24"/>
          <w:szCs w:val="24"/>
        </w:rPr>
        <w:t xml:space="preserve"> </w:t>
      </w:r>
      <w:proofErr w:type="spellStart"/>
      <w:r w:rsidRPr="007E7E3D">
        <w:rPr>
          <w:rFonts w:ascii="Tahoma" w:eastAsia="Times New Roman" w:hAnsi="Tahoma" w:cs="Tahoma"/>
          <w:kern w:val="0"/>
          <w:sz w:val="24"/>
          <w:szCs w:val="24"/>
        </w:rPr>
        <w:t>publicată</w:t>
      </w:r>
      <w:proofErr w:type="spellEnd"/>
      <w:r w:rsidRPr="007E7E3D">
        <w:rPr>
          <w:rFonts w:ascii="Tahoma" w:eastAsia="Times New Roman" w:hAnsi="Tahoma" w:cs="Tahoma"/>
          <w:kern w:val="0"/>
          <w:sz w:val="24"/>
          <w:szCs w:val="24"/>
        </w:rPr>
        <w:t xml:space="preserve"> din Monitorul Oficial, </w:t>
      </w:r>
      <w:proofErr w:type="spellStart"/>
      <w:r w:rsidRPr="007E7E3D">
        <w:rPr>
          <w:rFonts w:ascii="Tahoma" w:eastAsia="Times New Roman" w:hAnsi="Tahoma" w:cs="Tahoma"/>
          <w:kern w:val="0"/>
          <w:sz w:val="24"/>
          <w:szCs w:val="24"/>
        </w:rPr>
        <w:t>Partea</w:t>
      </w:r>
      <w:proofErr w:type="spellEnd"/>
      <w:r w:rsidRPr="007E7E3D">
        <w:rPr>
          <w:rFonts w:ascii="Tahoma" w:eastAsia="Times New Roman" w:hAnsi="Tahoma" w:cs="Tahoma"/>
          <w:kern w:val="0"/>
          <w:sz w:val="24"/>
          <w:szCs w:val="24"/>
        </w:rPr>
        <w:t xml:space="preserve"> I nr. 464 din 26 </w:t>
      </w:r>
      <w:proofErr w:type="spellStart"/>
      <w:r w:rsidRPr="007E7E3D">
        <w:rPr>
          <w:rFonts w:ascii="Tahoma" w:eastAsia="Times New Roman" w:hAnsi="Tahoma" w:cs="Tahoma"/>
          <w:kern w:val="0"/>
          <w:sz w:val="24"/>
          <w:szCs w:val="24"/>
        </w:rPr>
        <w:t>iunie</w:t>
      </w:r>
      <w:proofErr w:type="spellEnd"/>
      <w:r w:rsidRPr="007E7E3D">
        <w:rPr>
          <w:rFonts w:ascii="Tahoma" w:eastAsia="Times New Roman" w:hAnsi="Tahoma" w:cs="Tahoma"/>
          <w:kern w:val="0"/>
          <w:sz w:val="24"/>
          <w:szCs w:val="24"/>
        </w:rPr>
        <w:t xml:space="preserve"> 2015, cu </w:t>
      </w:r>
      <w:proofErr w:type="spellStart"/>
      <w:r w:rsidRPr="007E7E3D">
        <w:rPr>
          <w:rFonts w:ascii="Tahoma" w:eastAsia="Times New Roman" w:hAnsi="Tahoma" w:cs="Tahoma"/>
          <w:kern w:val="0"/>
          <w:sz w:val="24"/>
          <w:szCs w:val="24"/>
        </w:rPr>
        <w:t>modificările</w:t>
      </w:r>
      <w:proofErr w:type="spellEnd"/>
      <w:r w:rsidRPr="007E7E3D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7E7E3D">
        <w:rPr>
          <w:rFonts w:ascii="Tahoma" w:eastAsia="Times New Roman" w:hAnsi="Tahoma" w:cs="Tahoma"/>
          <w:kern w:val="0"/>
          <w:sz w:val="24"/>
          <w:szCs w:val="24"/>
        </w:rPr>
        <w:t>și</w:t>
      </w:r>
      <w:proofErr w:type="spellEnd"/>
      <w:r w:rsidRPr="007E7E3D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7E7E3D">
        <w:rPr>
          <w:rFonts w:ascii="Tahoma" w:eastAsia="Times New Roman" w:hAnsi="Tahoma" w:cs="Tahoma"/>
          <w:kern w:val="0"/>
          <w:sz w:val="24"/>
          <w:szCs w:val="24"/>
        </w:rPr>
        <w:t>completările</w:t>
      </w:r>
      <w:proofErr w:type="spellEnd"/>
      <w:r w:rsidRPr="007E7E3D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7E7E3D">
        <w:rPr>
          <w:rFonts w:ascii="Tahoma" w:eastAsia="Times New Roman" w:hAnsi="Tahoma" w:cs="Tahoma"/>
          <w:kern w:val="0"/>
          <w:sz w:val="24"/>
          <w:szCs w:val="24"/>
        </w:rPr>
        <w:t>ulterioare</w:t>
      </w:r>
      <w:proofErr w:type="spellEnd"/>
      <w:r w:rsidRPr="007E7E3D">
        <w:rPr>
          <w:rFonts w:ascii="Tahoma" w:eastAsia="Times New Roman" w:hAnsi="Tahoma" w:cs="Tahoma"/>
          <w:kern w:val="0"/>
          <w:sz w:val="24"/>
          <w:szCs w:val="24"/>
        </w:rPr>
        <w:t xml:space="preserve">, se </w:t>
      </w:r>
      <w:proofErr w:type="spellStart"/>
      <w:r w:rsidRPr="007E7E3D">
        <w:rPr>
          <w:rFonts w:ascii="Tahoma" w:eastAsia="Times New Roman" w:hAnsi="Tahoma" w:cs="Tahoma"/>
          <w:kern w:val="0"/>
          <w:sz w:val="24"/>
          <w:szCs w:val="24"/>
        </w:rPr>
        <w:t>modifică</w:t>
      </w:r>
      <w:proofErr w:type="spellEnd"/>
      <w:r w:rsidRPr="007E7E3D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7E7E3D">
        <w:rPr>
          <w:rFonts w:ascii="Tahoma" w:eastAsia="Times New Roman" w:hAnsi="Tahoma" w:cs="Tahoma"/>
          <w:kern w:val="0"/>
          <w:sz w:val="24"/>
          <w:szCs w:val="24"/>
        </w:rPr>
        <w:t>și</w:t>
      </w:r>
      <w:proofErr w:type="spellEnd"/>
      <w:r w:rsidRPr="007E7E3D">
        <w:rPr>
          <w:rFonts w:ascii="Tahoma" w:eastAsia="Times New Roman" w:hAnsi="Tahoma" w:cs="Tahoma"/>
          <w:kern w:val="0"/>
          <w:sz w:val="24"/>
          <w:szCs w:val="24"/>
        </w:rPr>
        <w:t xml:space="preserve"> se </w:t>
      </w:r>
      <w:proofErr w:type="spellStart"/>
      <w:r w:rsidRPr="007E7E3D">
        <w:rPr>
          <w:rFonts w:ascii="Tahoma" w:eastAsia="Times New Roman" w:hAnsi="Tahoma" w:cs="Tahoma"/>
          <w:kern w:val="0"/>
          <w:sz w:val="24"/>
          <w:szCs w:val="24"/>
        </w:rPr>
        <w:t>completează</w:t>
      </w:r>
      <w:proofErr w:type="spellEnd"/>
      <w:r w:rsidRPr="007E7E3D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7E7E3D">
        <w:rPr>
          <w:rFonts w:ascii="Tahoma" w:eastAsia="Times New Roman" w:hAnsi="Tahoma" w:cs="Tahoma"/>
          <w:kern w:val="0"/>
          <w:sz w:val="24"/>
          <w:szCs w:val="24"/>
        </w:rPr>
        <w:t>după</w:t>
      </w:r>
      <w:proofErr w:type="spellEnd"/>
      <w:r w:rsidRPr="007E7E3D">
        <w:rPr>
          <w:rFonts w:ascii="Tahoma" w:eastAsia="Times New Roman" w:hAnsi="Tahoma" w:cs="Tahoma"/>
          <w:kern w:val="0"/>
          <w:sz w:val="24"/>
          <w:szCs w:val="24"/>
        </w:rPr>
        <w:t xml:space="preserve"> cum </w:t>
      </w:r>
      <w:proofErr w:type="spellStart"/>
      <w:r w:rsidRPr="007E7E3D">
        <w:rPr>
          <w:rFonts w:ascii="Tahoma" w:eastAsia="Times New Roman" w:hAnsi="Tahoma" w:cs="Tahoma"/>
          <w:kern w:val="0"/>
          <w:sz w:val="24"/>
          <w:szCs w:val="24"/>
        </w:rPr>
        <w:t>urmează</w:t>
      </w:r>
      <w:proofErr w:type="spellEnd"/>
      <w:r w:rsidRPr="007E7E3D">
        <w:rPr>
          <w:rFonts w:ascii="Tahoma" w:eastAsia="Times New Roman" w:hAnsi="Tahoma" w:cs="Tahoma"/>
          <w:kern w:val="0"/>
          <w:sz w:val="24"/>
          <w:szCs w:val="24"/>
        </w:rPr>
        <w:t>:</w:t>
      </w:r>
    </w:p>
    <w:p w14:paraId="543F638A" w14:textId="77777777" w:rsidR="00070335" w:rsidRPr="00D467EF" w:rsidRDefault="00070335" w:rsidP="0051088D">
      <w:pPr>
        <w:spacing w:after="0" w:line="240" w:lineRule="auto"/>
        <w:jc w:val="center"/>
        <w:rPr>
          <w:rFonts w:ascii="Tahoma" w:eastAsia="Times New Roman" w:hAnsi="Tahoma" w:cs="Tahoma"/>
          <w:i/>
          <w:iCs/>
          <w:kern w:val="0"/>
          <w:sz w:val="24"/>
          <w:szCs w:val="24"/>
        </w:rPr>
      </w:pPr>
    </w:p>
    <w:p w14:paraId="1EDA91B5" w14:textId="77777777" w:rsidR="00DF7495" w:rsidRPr="00D467EF" w:rsidRDefault="00070335" w:rsidP="0051088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D467EF">
        <w:rPr>
          <w:rFonts w:ascii="Tahoma" w:eastAsia="Times New Roman" w:hAnsi="Tahoma" w:cs="Tahoma"/>
          <w:i/>
          <w:iCs/>
          <w:kern w:val="0"/>
          <w:sz w:val="24"/>
          <w:szCs w:val="24"/>
        </w:rPr>
        <w:t xml:space="preserve"> </w:t>
      </w:r>
    </w:p>
    <w:p w14:paraId="421487CC" w14:textId="60BDA4A3" w:rsidR="00DF7495" w:rsidRPr="004829E1" w:rsidRDefault="00741555" w:rsidP="0051088D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4829E1">
        <w:rPr>
          <w:rFonts w:ascii="Tahoma" w:hAnsi="Tahoma" w:cs="Tahoma"/>
          <w:b/>
          <w:sz w:val="24"/>
          <w:szCs w:val="24"/>
        </w:rPr>
        <w:t>1.</w:t>
      </w:r>
      <w:r w:rsidRPr="004829E1">
        <w:rPr>
          <w:rFonts w:ascii="Tahoma" w:hAnsi="Tahoma" w:cs="Tahoma"/>
          <w:bCs/>
          <w:sz w:val="24"/>
          <w:szCs w:val="24"/>
        </w:rPr>
        <w:t xml:space="preserve"> </w:t>
      </w:r>
      <w:r w:rsidR="00F56637" w:rsidRPr="004829E1">
        <w:rPr>
          <w:rFonts w:ascii="Tahoma" w:hAnsi="Tahoma" w:cs="Tahoma"/>
          <w:bCs/>
          <w:sz w:val="24"/>
          <w:szCs w:val="24"/>
        </w:rPr>
        <w:t xml:space="preserve">La </w:t>
      </w:r>
      <w:proofErr w:type="spellStart"/>
      <w:r w:rsidR="00F56637" w:rsidRPr="004829E1">
        <w:rPr>
          <w:rFonts w:ascii="Tahoma" w:hAnsi="Tahoma" w:cs="Tahoma"/>
          <w:bCs/>
          <w:sz w:val="24"/>
          <w:szCs w:val="24"/>
        </w:rPr>
        <w:t>a</w:t>
      </w:r>
      <w:r w:rsidRPr="004829E1">
        <w:rPr>
          <w:rFonts w:ascii="Tahoma" w:hAnsi="Tahoma" w:cs="Tahoma"/>
          <w:bCs/>
          <w:sz w:val="24"/>
          <w:szCs w:val="24"/>
        </w:rPr>
        <w:t>rticolul</w:t>
      </w:r>
      <w:proofErr w:type="spellEnd"/>
      <w:r w:rsidR="00DF7495" w:rsidRPr="004829E1">
        <w:rPr>
          <w:rFonts w:ascii="Tahoma" w:hAnsi="Tahoma" w:cs="Tahoma"/>
          <w:bCs/>
          <w:sz w:val="24"/>
          <w:szCs w:val="24"/>
        </w:rPr>
        <w:t xml:space="preserve"> 3</w:t>
      </w:r>
      <w:r w:rsidR="00C60526" w:rsidRPr="004829E1">
        <w:rPr>
          <w:rFonts w:ascii="Tahoma" w:hAnsi="Tahoma" w:cs="Tahoma"/>
          <w:bCs/>
          <w:sz w:val="24"/>
          <w:szCs w:val="24"/>
        </w:rPr>
        <w:t>,</w:t>
      </w:r>
      <w:r w:rsidR="00DF7495" w:rsidRPr="004829E1">
        <w:rPr>
          <w:rFonts w:ascii="Tahoma" w:hAnsi="Tahoma" w:cs="Tahoma"/>
          <w:bCs/>
          <w:sz w:val="24"/>
          <w:szCs w:val="24"/>
        </w:rPr>
        <w:t xml:space="preserve"> pct. 2</w:t>
      </w:r>
      <w:r w:rsidR="007E7E3D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="007E7E3D">
        <w:rPr>
          <w:rFonts w:ascii="Tahoma" w:hAnsi="Tahoma" w:cs="Tahoma"/>
          <w:bCs/>
          <w:sz w:val="24"/>
          <w:szCs w:val="24"/>
        </w:rPr>
        <w:t>după</w:t>
      </w:r>
      <w:proofErr w:type="spellEnd"/>
      <w:r w:rsid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E7E3D">
        <w:rPr>
          <w:rFonts w:ascii="Tahoma" w:hAnsi="Tahoma" w:cs="Tahoma"/>
          <w:bCs/>
          <w:sz w:val="24"/>
          <w:szCs w:val="24"/>
        </w:rPr>
        <w:t>litera</w:t>
      </w:r>
      <w:proofErr w:type="spellEnd"/>
      <w:r w:rsidR="007E7E3D">
        <w:rPr>
          <w:rFonts w:ascii="Tahoma" w:hAnsi="Tahoma" w:cs="Tahoma"/>
          <w:bCs/>
          <w:sz w:val="24"/>
          <w:szCs w:val="24"/>
        </w:rPr>
        <w:t xml:space="preserve"> h) </w:t>
      </w:r>
      <w:r w:rsidR="003B7567" w:rsidRPr="004829E1">
        <w:rPr>
          <w:rFonts w:ascii="Tahoma" w:hAnsi="Tahoma" w:cs="Tahoma"/>
          <w:bCs/>
          <w:sz w:val="24"/>
          <w:szCs w:val="24"/>
        </w:rPr>
        <w:t>se introduce</w:t>
      </w:r>
      <w:r w:rsidR="007E7E3D">
        <w:rPr>
          <w:rFonts w:ascii="Tahoma" w:hAnsi="Tahoma" w:cs="Tahoma"/>
          <w:bCs/>
          <w:sz w:val="24"/>
          <w:szCs w:val="24"/>
        </w:rPr>
        <w:t xml:space="preserve"> o </w:t>
      </w:r>
      <w:proofErr w:type="spellStart"/>
      <w:r w:rsidR="007E7E3D">
        <w:rPr>
          <w:rFonts w:ascii="Tahoma" w:hAnsi="Tahoma" w:cs="Tahoma"/>
          <w:bCs/>
          <w:sz w:val="24"/>
          <w:szCs w:val="24"/>
        </w:rPr>
        <w:t>nouă</w:t>
      </w:r>
      <w:proofErr w:type="spellEnd"/>
      <w:r w:rsid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E7E3D">
        <w:rPr>
          <w:rFonts w:ascii="Tahoma" w:hAnsi="Tahoma" w:cs="Tahoma"/>
          <w:bCs/>
          <w:sz w:val="24"/>
          <w:szCs w:val="24"/>
        </w:rPr>
        <w:t>literă</w:t>
      </w:r>
      <w:proofErr w:type="spellEnd"/>
      <w:r w:rsidR="007E7E3D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proofErr w:type="gramStart"/>
      <w:r w:rsidR="00DF7495" w:rsidRPr="004829E1">
        <w:rPr>
          <w:rFonts w:ascii="Tahoma" w:hAnsi="Tahoma" w:cs="Tahoma"/>
          <w:bCs/>
          <w:sz w:val="24"/>
          <w:szCs w:val="24"/>
        </w:rPr>
        <w:t>lit.i</w:t>
      </w:r>
      <w:proofErr w:type="spellEnd"/>
      <w:proofErr w:type="gramEnd"/>
      <w:r w:rsidR="00DF7495" w:rsidRPr="004829E1">
        <w:rPr>
          <w:rFonts w:ascii="Tahoma" w:hAnsi="Tahoma" w:cs="Tahoma"/>
          <w:bCs/>
          <w:sz w:val="24"/>
          <w:szCs w:val="24"/>
        </w:rPr>
        <w:t>)</w:t>
      </w:r>
      <w:r w:rsidRPr="004829E1">
        <w:rPr>
          <w:rFonts w:ascii="Tahoma" w:hAnsi="Tahoma" w:cs="Tahoma"/>
          <w:bCs/>
          <w:sz w:val="24"/>
          <w:szCs w:val="24"/>
        </w:rPr>
        <w:t>,</w:t>
      </w:r>
      <w:r w:rsidR="00DF7495" w:rsidRPr="004829E1">
        <w:rPr>
          <w:rFonts w:ascii="Tahoma" w:hAnsi="Tahoma" w:cs="Tahoma"/>
          <w:bCs/>
          <w:sz w:val="24"/>
          <w:szCs w:val="24"/>
        </w:rPr>
        <w:t xml:space="preserve"> </w:t>
      </w:r>
      <w:r w:rsidR="007E7E3D">
        <w:rPr>
          <w:rFonts w:ascii="Tahoma" w:hAnsi="Tahoma" w:cs="Tahoma"/>
          <w:bCs/>
          <w:sz w:val="24"/>
          <w:szCs w:val="24"/>
        </w:rPr>
        <w:t>cu</w:t>
      </w:r>
      <w:r w:rsidR="00DF7495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DF7495" w:rsidRPr="004829E1">
        <w:rPr>
          <w:rFonts w:ascii="Tahoma" w:hAnsi="Tahoma" w:cs="Tahoma"/>
          <w:bCs/>
          <w:sz w:val="24"/>
          <w:szCs w:val="24"/>
        </w:rPr>
        <w:t>următorul</w:t>
      </w:r>
      <w:proofErr w:type="spellEnd"/>
      <w:r w:rsidR="00DF7495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DF7495" w:rsidRPr="004829E1">
        <w:rPr>
          <w:rFonts w:ascii="Tahoma" w:hAnsi="Tahoma" w:cs="Tahoma"/>
          <w:bCs/>
          <w:sz w:val="24"/>
          <w:szCs w:val="24"/>
        </w:rPr>
        <w:t>cuprins</w:t>
      </w:r>
      <w:proofErr w:type="spellEnd"/>
      <w:r w:rsidR="00DF7495" w:rsidRPr="004829E1">
        <w:rPr>
          <w:rFonts w:ascii="Tahoma" w:hAnsi="Tahoma" w:cs="Tahoma"/>
          <w:bCs/>
          <w:sz w:val="24"/>
          <w:szCs w:val="24"/>
        </w:rPr>
        <w:t>:</w:t>
      </w:r>
    </w:p>
    <w:p w14:paraId="28AA7C0C" w14:textId="00748DB5" w:rsidR="00DF7495" w:rsidRPr="004829E1" w:rsidRDefault="00741555" w:rsidP="00462564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4829E1">
        <w:rPr>
          <w:rFonts w:ascii="Tahoma" w:hAnsi="Tahoma" w:cs="Tahoma"/>
          <w:bCs/>
          <w:sz w:val="24"/>
          <w:szCs w:val="24"/>
        </w:rPr>
        <w:t>“</w:t>
      </w:r>
      <w:proofErr w:type="spellStart"/>
      <w:r w:rsidR="00DF7495" w:rsidRPr="004829E1">
        <w:rPr>
          <w:rFonts w:ascii="Tahoma" w:hAnsi="Tahoma" w:cs="Tahoma"/>
          <w:bCs/>
          <w:sz w:val="24"/>
          <w:szCs w:val="24"/>
        </w:rPr>
        <w:t>i</w:t>
      </w:r>
      <w:proofErr w:type="spellEnd"/>
      <w:r w:rsidR="00DF7495" w:rsidRPr="004829E1">
        <w:rPr>
          <w:rFonts w:ascii="Tahoma" w:hAnsi="Tahoma" w:cs="Tahoma"/>
          <w:bCs/>
          <w:sz w:val="24"/>
          <w:szCs w:val="24"/>
        </w:rPr>
        <w:t xml:space="preserve">) </w:t>
      </w:r>
      <w:proofErr w:type="spellStart"/>
      <w:r w:rsidR="00DF7495" w:rsidRPr="004829E1">
        <w:rPr>
          <w:rFonts w:ascii="Tahoma" w:hAnsi="Tahoma" w:cs="Tahoma"/>
          <w:bCs/>
          <w:sz w:val="24"/>
          <w:szCs w:val="24"/>
        </w:rPr>
        <w:t>imobilul</w:t>
      </w:r>
      <w:proofErr w:type="spellEnd"/>
      <w:r w:rsidR="00DF7495" w:rsidRPr="004829E1">
        <w:rPr>
          <w:rFonts w:ascii="Tahoma" w:hAnsi="Tahoma" w:cs="Tahoma"/>
          <w:bCs/>
          <w:sz w:val="24"/>
          <w:szCs w:val="24"/>
        </w:rPr>
        <w:t xml:space="preserve"> </w:t>
      </w:r>
      <w:bookmarkStart w:id="1" w:name="_Hlk116567853"/>
      <w:proofErr w:type="spellStart"/>
      <w:r w:rsidR="00DF7495" w:rsidRPr="004829E1">
        <w:rPr>
          <w:rFonts w:ascii="Tahoma" w:hAnsi="Tahoma" w:cs="Tahoma"/>
          <w:bCs/>
          <w:sz w:val="24"/>
          <w:szCs w:val="24"/>
        </w:rPr>
        <w:t>locuință</w:t>
      </w:r>
      <w:proofErr w:type="spellEnd"/>
      <w:r w:rsidR="00DF7495" w:rsidRPr="004829E1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="00DF7495" w:rsidRPr="004829E1">
        <w:rPr>
          <w:rFonts w:ascii="Tahoma" w:hAnsi="Tahoma" w:cs="Tahoma"/>
          <w:bCs/>
          <w:sz w:val="24"/>
          <w:szCs w:val="24"/>
        </w:rPr>
        <w:t>familiei</w:t>
      </w:r>
      <w:proofErr w:type="spellEnd"/>
      <w:r w:rsidR="00DF7495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DF7495" w:rsidRPr="004829E1">
        <w:rPr>
          <w:rFonts w:ascii="Tahoma" w:hAnsi="Tahoma" w:cs="Tahoma"/>
          <w:bCs/>
          <w:sz w:val="24"/>
          <w:szCs w:val="24"/>
        </w:rPr>
        <w:t>dacă</w:t>
      </w:r>
      <w:proofErr w:type="spellEnd"/>
      <w:r w:rsidR="00DF7495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DF7495" w:rsidRPr="004829E1">
        <w:rPr>
          <w:rFonts w:ascii="Tahoma" w:hAnsi="Tahoma" w:cs="Tahoma"/>
          <w:bCs/>
          <w:sz w:val="24"/>
          <w:szCs w:val="24"/>
        </w:rPr>
        <w:t>acesta</w:t>
      </w:r>
      <w:proofErr w:type="spellEnd"/>
      <w:r w:rsidR="00DF7495" w:rsidRPr="004829E1">
        <w:rPr>
          <w:rFonts w:ascii="Tahoma" w:hAnsi="Tahoma" w:cs="Tahoma"/>
          <w:bCs/>
          <w:sz w:val="24"/>
          <w:szCs w:val="24"/>
        </w:rPr>
        <w:t xml:space="preserve"> nu </w:t>
      </w:r>
      <w:proofErr w:type="spellStart"/>
      <w:r w:rsidR="00DF7495" w:rsidRPr="004829E1">
        <w:rPr>
          <w:rFonts w:ascii="Tahoma" w:hAnsi="Tahoma" w:cs="Tahoma"/>
          <w:bCs/>
          <w:sz w:val="24"/>
          <w:szCs w:val="24"/>
        </w:rPr>
        <w:t>depășește</w:t>
      </w:r>
      <w:proofErr w:type="spellEnd"/>
      <w:r w:rsidR="00DF7495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DF7495" w:rsidRPr="004829E1">
        <w:rPr>
          <w:rFonts w:ascii="Tahoma" w:hAnsi="Tahoma" w:cs="Tahoma"/>
          <w:bCs/>
          <w:sz w:val="24"/>
          <w:szCs w:val="24"/>
        </w:rPr>
        <w:t>standardele</w:t>
      </w:r>
      <w:proofErr w:type="spellEnd"/>
      <w:r w:rsidR="00DF7495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DF7495" w:rsidRPr="004829E1">
        <w:rPr>
          <w:rFonts w:ascii="Tahoma" w:hAnsi="Tahoma" w:cs="Tahoma"/>
          <w:bCs/>
          <w:sz w:val="24"/>
          <w:szCs w:val="24"/>
        </w:rPr>
        <w:t>minime</w:t>
      </w:r>
      <w:proofErr w:type="spellEnd"/>
      <w:r w:rsidR="00DF7495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DF7495" w:rsidRPr="004829E1">
        <w:rPr>
          <w:rFonts w:ascii="Tahoma" w:hAnsi="Tahoma" w:cs="Tahoma"/>
          <w:bCs/>
          <w:sz w:val="24"/>
          <w:szCs w:val="24"/>
        </w:rPr>
        <w:t>impuse</w:t>
      </w:r>
      <w:proofErr w:type="spellEnd"/>
      <w:r w:rsidR="00DF7495" w:rsidRPr="004829E1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DF7495" w:rsidRPr="004829E1">
        <w:rPr>
          <w:rFonts w:ascii="Tahoma" w:hAnsi="Tahoma" w:cs="Tahoma"/>
          <w:bCs/>
          <w:sz w:val="24"/>
          <w:szCs w:val="24"/>
        </w:rPr>
        <w:t>Legea</w:t>
      </w:r>
      <w:proofErr w:type="spellEnd"/>
      <w:r w:rsidR="00DF7495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DF7495" w:rsidRPr="004829E1">
        <w:rPr>
          <w:rFonts w:ascii="Tahoma" w:hAnsi="Tahoma" w:cs="Tahoma"/>
          <w:bCs/>
          <w:sz w:val="24"/>
          <w:szCs w:val="24"/>
        </w:rPr>
        <w:t>locuinței</w:t>
      </w:r>
      <w:proofErr w:type="spellEnd"/>
      <w:r w:rsidR="00DF7495" w:rsidRPr="004829E1">
        <w:rPr>
          <w:rFonts w:ascii="Tahoma" w:hAnsi="Tahoma" w:cs="Tahoma"/>
          <w:bCs/>
          <w:sz w:val="24"/>
          <w:szCs w:val="24"/>
        </w:rPr>
        <w:t xml:space="preserve"> nr. 114/1996</w:t>
      </w:r>
      <w:bookmarkEnd w:id="1"/>
      <w:r w:rsidR="00257225" w:rsidRPr="004829E1">
        <w:rPr>
          <w:rFonts w:ascii="Tahoma" w:hAnsi="Tahoma" w:cs="Tahoma"/>
          <w:bCs/>
          <w:sz w:val="24"/>
          <w:szCs w:val="24"/>
        </w:rPr>
        <w:t>,</w:t>
      </w:r>
      <w:r w:rsidR="00257225" w:rsidRPr="004829E1">
        <w:t xml:space="preserve"> </w:t>
      </w:r>
      <w:r w:rsidR="00257225" w:rsidRPr="004829E1">
        <w:rPr>
          <w:rFonts w:ascii="Tahoma" w:hAnsi="Tahoma" w:cs="Tahoma"/>
          <w:bCs/>
          <w:sz w:val="24"/>
          <w:szCs w:val="24"/>
        </w:rPr>
        <w:t xml:space="preserve">cu </w:t>
      </w:r>
      <w:proofErr w:type="spellStart"/>
      <w:r w:rsidR="00257225" w:rsidRPr="004829E1">
        <w:rPr>
          <w:rFonts w:ascii="Tahoma" w:hAnsi="Tahoma" w:cs="Tahoma"/>
          <w:bCs/>
          <w:sz w:val="24"/>
          <w:szCs w:val="24"/>
        </w:rPr>
        <w:t>excepția</w:t>
      </w:r>
      <w:proofErr w:type="spellEnd"/>
      <w:r w:rsidR="00257225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257225" w:rsidRPr="004829E1">
        <w:rPr>
          <w:rFonts w:ascii="Tahoma" w:hAnsi="Tahoma" w:cs="Tahoma"/>
          <w:bCs/>
          <w:sz w:val="24"/>
          <w:szCs w:val="24"/>
        </w:rPr>
        <w:t>celui</w:t>
      </w:r>
      <w:proofErr w:type="spellEnd"/>
      <w:r w:rsidR="00257225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257225" w:rsidRPr="004829E1">
        <w:rPr>
          <w:rFonts w:ascii="Tahoma" w:hAnsi="Tahoma" w:cs="Tahoma"/>
          <w:bCs/>
          <w:sz w:val="24"/>
          <w:szCs w:val="24"/>
        </w:rPr>
        <w:t>achiziționat</w:t>
      </w:r>
      <w:proofErr w:type="spellEnd"/>
      <w:r w:rsidR="00257225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257225" w:rsidRPr="004829E1">
        <w:rPr>
          <w:rFonts w:ascii="Tahoma" w:hAnsi="Tahoma" w:cs="Tahoma"/>
          <w:bCs/>
          <w:sz w:val="24"/>
          <w:szCs w:val="24"/>
        </w:rPr>
        <w:t>prin</w:t>
      </w:r>
      <w:proofErr w:type="spellEnd"/>
      <w:r w:rsidR="00257225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proofErr w:type="gramStart"/>
      <w:r w:rsidR="00257225" w:rsidRPr="004829E1">
        <w:rPr>
          <w:rFonts w:ascii="Tahoma" w:hAnsi="Tahoma" w:cs="Tahoma"/>
          <w:bCs/>
          <w:sz w:val="24"/>
          <w:szCs w:val="24"/>
        </w:rPr>
        <w:t>programul</w:t>
      </w:r>
      <w:proofErr w:type="spellEnd"/>
      <w:r w:rsidR="00257225" w:rsidRPr="004829E1">
        <w:rPr>
          <w:rFonts w:ascii="Tahoma" w:hAnsi="Tahoma" w:cs="Tahoma"/>
          <w:bCs/>
          <w:sz w:val="24"/>
          <w:szCs w:val="24"/>
        </w:rPr>
        <w:t xml:space="preserve"> ”Prima</w:t>
      </w:r>
      <w:proofErr w:type="gramEnd"/>
      <w:r w:rsidR="00257225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257225" w:rsidRPr="004829E1">
        <w:rPr>
          <w:rFonts w:ascii="Tahoma" w:hAnsi="Tahoma" w:cs="Tahoma"/>
          <w:bCs/>
          <w:sz w:val="24"/>
          <w:szCs w:val="24"/>
        </w:rPr>
        <w:t>Casă</w:t>
      </w:r>
      <w:proofErr w:type="spellEnd"/>
      <w:r w:rsidR="00257225" w:rsidRPr="004829E1">
        <w:rPr>
          <w:rFonts w:ascii="Tahoma" w:hAnsi="Tahoma" w:cs="Tahoma"/>
          <w:bCs/>
          <w:sz w:val="24"/>
          <w:szCs w:val="24"/>
        </w:rPr>
        <w:t xml:space="preserve">” </w:t>
      </w:r>
      <w:proofErr w:type="spellStart"/>
      <w:r w:rsidR="00257225" w:rsidRPr="004829E1">
        <w:rPr>
          <w:rFonts w:ascii="Tahoma" w:hAnsi="Tahoma" w:cs="Tahoma"/>
          <w:bCs/>
          <w:sz w:val="24"/>
          <w:szCs w:val="24"/>
        </w:rPr>
        <w:t>și</w:t>
      </w:r>
      <w:proofErr w:type="spellEnd"/>
      <w:r w:rsidR="00257225" w:rsidRPr="004829E1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="00257225" w:rsidRPr="004829E1">
        <w:rPr>
          <w:rFonts w:ascii="Tahoma" w:hAnsi="Tahoma" w:cs="Tahoma"/>
          <w:bCs/>
          <w:sz w:val="24"/>
          <w:szCs w:val="24"/>
        </w:rPr>
        <w:t>celui</w:t>
      </w:r>
      <w:proofErr w:type="spellEnd"/>
      <w:r w:rsidR="00257225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257225" w:rsidRPr="004829E1">
        <w:rPr>
          <w:rFonts w:ascii="Tahoma" w:hAnsi="Tahoma" w:cs="Tahoma"/>
          <w:bCs/>
          <w:sz w:val="24"/>
          <w:szCs w:val="24"/>
        </w:rPr>
        <w:t>grevat</w:t>
      </w:r>
      <w:proofErr w:type="spellEnd"/>
      <w:r w:rsidR="00257225" w:rsidRPr="004829E1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257225" w:rsidRPr="004829E1">
        <w:rPr>
          <w:rFonts w:ascii="Tahoma" w:hAnsi="Tahoma" w:cs="Tahoma"/>
          <w:bCs/>
          <w:sz w:val="24"/>
          <w:szCs w:val="24"/>
        </w:rPr>
        <w:t>ipotecă</w:t>
      </w:r>
      <w:proofErr w:type="spellEnd"/>
      <w:r w:rsidR="00257225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257225" w:rsidRPr="004829E1">
        <w:rPr>
          <w:rFonts w:ascii="Tahoma" w:hAnsi="Tahoma" w:cs="Tahoma"/>
          <w:bCs/>
          <w:sz w:val="24"/>
          <w:szCs w:val="24"/>
        </w:rPr>
        <w:t>în</w:t>
      </w:r>
      <w:proofErr w:type="spellEnd"/>
      <w:r w:rsidR="00257225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257225" w:rsidRPr="004829E1">
        <w:rPr>
          <w:rFonts w:ascii="Tahoma" w:hAnsi="Tahoma" w:cs="Tahoma"/>
          <w:bCs/>
          <w:sz w:val="24"/>
          <w:szCs w:val="24"/>
        </w:rPr>
        <w:t>favoarea</w:t>
      </w:r>
      <w:proofErr w:type="spellEnd"/>
      <w:r w:rsidR="00257225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257225" w:rsidRPr="004829E1">
        <w:rPr>
          <w:rFonts w:ascii="Tahoma" w:hAnsi="Tahoma" w:cs="Tahoma"/>
          <w:bCs/>
          <w:sz w:val="24"/>
          <w:szCs w:val="24"/>
        </w:rPr>
        <w:t>creditorului</w:t>
      </w:r>
      <w:proofErr w:type="spellEnd"/>
      <w:r w:rsidRPr="004829E1">
        <w:rPr>
          <w:rFonts w:ascii="Tahoma" w:hAnsi="Tahoma" w:cs="Tahoma"/>
          <w:bCs/>
          <w:sz w:val="24"/>
          <w:szCs w:val="24"/>
        </w:rPr>
        <w:t>.”</w:t>
      </w:r>
    </w:p>
    <w:p w14:paraId="2F659128" w14:textId="77777777" w:rsidR="00251950" w:rsidRPr="004829E1" w:rsidRDefault="00251950" w:rsidP="0051088D">
      <w:pPr>
        <w:spacing w:after="0" w:line="240" w:lineRule="auto"/>
        <w:ind w:firstLine="720"/>
        <w:jc w:val="both"/>
        <w:rPr>
          <w:rFonts w:ascii="Tahoma" w:hAnsi="Tahoma" w:cs="Tahoma"/>
          <w:bCs/>
          <w:sz w:val="24"/>
          <w:szCs w:val="24"/>
        </w:rPr>
      </w:pPr>
    </w:p>
    <w:p w14:paraId="1CFDB423" w14:textId="60EDD54D" w:rsidR="00C60526" w:rsidRPr="00D467EF" w:rsidRDefault="00760E06" w:rsidP="0051088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467EF">
        <w:rPr>
          <w:rFonts w:ascii="Tahoma" w:hAnsi="Tahoma" w:cs="Tahoma"/>
          <w:b/>
          <w:sz w:val="24"/>
          <w:szCs w:val="24"/>
        </w:rPr>
        <w:t>2</w:t>
      </w:r>
      <w:r w:rsidR="00C60526" w:rsidRPr="00D467EF">
        <w:rPr>
          <w:rFonts w:ascii="Tahoma" w:hAnsi="Tahoma" w:cs="Tahoma"/>
          <w:b/>
          <w:sz w:val="24"/>
          <w:szCs w:val="24"/>
        </w:rPr>
        <w:t>.</w:t>
      </w:r>
      <w:r w:rsidR="00C60526"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7E7E3D">
        <w:rPr>
          <w:rFonts w:ascii="Tahoma" w:hAnsi="Tahoma" w:cs="Tahoma"/>
          <w:bCs/>
          <w:sz w:val="24"/>
          <w:szCs w:val="24"/>
        </w:rPr>
        <w:t xml:space="preserve">La </w:t>
      </w:r>
      <w:proofErr w:type="spellStart"/>
      <w:r w:rsidR="007E7E3D">
        <w:rPr>
          <w:rFonts w:ascii="Tahoma" w:hAnsi="Tahoma" w:cs="Tahoma"/>
          <w:bCs/>
          <w:sz w:val="24"/>
          <w:szCs w:val="24"/>
        </w:rPr>
        <w:t>a</w:t>
      </w:r>
      <w:r w:rsidR="00C60526" w:rsidRPr="00D467EF">
        <w:rPr>
          <w:rFonts w:ascii="Tahoma" w:hAnsi="Tahoma" w:cs="Tahoma"/>
          <w:bCs/>
          <w:sz w:val="24"/>
          <w:szCs w:val="24"/>
        </w:rPr>
        <w:t>rticolul</w:t>
      </w:r>
      <w:proofErr w:type="spellEnd"/>
      <w:r w:rsidR="00C60526"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EA3188" w:rsidRPr="00D467EF">
        <w:rPr>
          <w:rFonts w:ascii="Tahoma" w:hAnsi="Tahoma" w:cs="Tahoma"/>
          <w:bCs/>
          <w:sz w:val="24"/>
          <w:szCs w:val="24"/>
        </w:rPr>
        <w:t>3, pct</w:t>
      </w:r>
      <w:r w:rsidR="00C60526" w:rsidRPr="00D467EF">
        <w:rPr>
          <w:rFonts w:ascii="Tahoma" w:hAnsi="Tahoma" w:cs="Tahoma"/>
          <w:bCs/>
          <w:sz w:val="24"/>
          <w:szCs w:val="24"/>
        </w:rPr>
        <w:t>.</w:t>
      </w:r>
      <w:r w:rsidR="00EA3188" w:rsidRPr="00D467EF">
        <w:rPr>
          <w:rFonts w:ascii="Tahoma" w:hAnsi="Tahoma" w:cs="Tahoma"/>
          <w:bCs/>
          <w:sz w:val="24"/>
          <w:szCs w:val="24"/>
        </w:rPr>
        <w:t xml:space="preserve"> 24</w:t>
      </w:r>
      <w:r w:rsidR="00C60526" w:rsidRPr="00D467EF">
        <w:rPr>
          <w:rFonts w:ascii="Tahoma" w:hAnsi="Tahoma" w:cs="Tahoma"/>
          <w:bCs/>
          <w:sz w:val="24"/>
          <w:szCs w:val="24"/>
        </w:rPr>
        <w:t>,</w:t>
      </w:r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C60526" w:rsidRPr="00D467EF">
        <w:rPr>
          <w:rFonts w:ascii="Tahoma" w:hAnsi="Tahoma" w:cs="Tahoma"/>
          <w:sz w:val="24"/>
          <w:szCs w:val="24"/>
        </w:rPr>
        <w:t xml:space="preserve">se </w:t>
      </w:r>
      <w:proofErr w:type="spellStart"/>
      <w:r w:rsidR="00C60526" w:rsidRPr="00D467EF">
        <w:rPr>
          <w:rFonts w:ascii="Tahoma" w:hAnsi="Tahoma" w:cs="Tahoma"/>
          <w:sz w:val="24"/>
          <w:szCs w:val="24"/>
        </w:rPr>
        <w:t>modific</w:t>
      </w:r>
      <w:proofErr w:type="spellEnd"/>
      <w:r w:rsidR="00C60526" w:rsidRPr="00D467EF">
        <w:rPr>
          <w:rFonts w:ascii="Tahoma" w:hAnsi="Tahoma" w:cs="Tahoma"/>
          <w:sz w:val="24"/>
          <w:szCs w:val="24"/>
          <w:lang w:val="ro-RO"/>
        </w:rPr>
        <w:t>ă și va avea următorul cuprins:</w:t>
      </w:r>
      <w:r w:rsidR="00C60526" w:rsidRPr="00D467EF">
        <w:rPr>
          <w:rFonts w:ascii="Tahoma" w:hAnsi="Tahoma" w:cs="Tahoma"/>
          <w:sz w:val="24"/>
          <w:szCs w:val="24"/>
        </w:rPr>
        <w:t xml:space="preserve"> </w:t>
      </w:r>
    </w:p>
    <w:p w14:paraId="4BF4652D" w14:textId="77777777" w:rsidR="00DF7495" w:rsidRPr="00D467EF" w:rsidRDefault="000C653A" w:rsidP="00462564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Cs/>
          <w:sz w:val="24"/>
          <w:szCs w:val="24"/>
        </w:rPr>
        <w:t>“</w:t>
      </w:r>
      <w:r w:rsidR="00EA3188" w:rsidRPr="00D467EF">
        <w:rPr>
          <w:rFonts w:ascii="Tahoma" w:hAnsi="Tahoma" w:cs="Tahoma"/>
          <w:bCs/>
          <w:sz w:val="24"/>
          <w:szCs w:val="24"/>
        </w:rPr>
        <w:t xml:space="preserve">24.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valoare-prag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reprezintă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cuantumul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minim al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datoriilor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scadente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ale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debitorului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necesar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pentru a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putea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fi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introdusă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cererea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deschidere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procedurii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insolvenţei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pe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bază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plan de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rambursare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datoriilor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sau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procedurii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judiciare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insolvenţă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prin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lichidare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active;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aceasta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este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</w:t>
      </w:r>
      <w:r w:rsidR="00951A8B" w:rsidRPr="00D467EF">
        <w:rPr>
          <w:rFonts w:ascii="Tahoma" w:hAnsi="Tahoma" w:cs="Tahoma"/>
          <w:bCs/>
          <w:sz w:val="24"/>
          <w:szCs w:val="24"/>
        </w:rPr>
        <w:t>10</w:t>
      </w:r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salarii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minime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951A8B" w:rsidRPr="00D467EF">
        <w:rPr>
          <w:rFonts w:ascii="Tahoma" w:hAnsi="Tahoma" w:cs="Tahoma"/>
          <w:bCs/>
          <w:sz w:val="24"/>
          <w:szCs w:val="24"/>
        </w:rPr>
        <w:t xml:space="preserve">brute </w:t>
      </w:r>
      <w:r w:rsidR="00EA3188" w:rsidRPr="00D467EF">
        <w:rPr>
          <w:rFonts w:ascii="Tahoma" w:hAnsi="Tahoma" w:cs="Tahoma"/>
          <w:bCs/>
          <w:sz w:val="24"/>
          <w:szCs w:val="24"/>
        </w:rPr>
        <w:t xml:space="preserve">pe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economie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>;</w:t>
      </w:r>
      <w:r w:rsidRPr="00D467EF">
        <w:rPr>
          <w:rFonts w:ascii="Tahoma" w:hAnsi="Tahoma" w:cs="Tahoma"/>
          <w:bCs/>
          <w:sz w:val="24"/>
          <w:szCs w:val="24"/>
        </w:rPr>
        <w:t>”</w:t>
      </w:r>
    </w:p>
    <w:p w14:paraId="79DA4D9B" w14:textId="77777777" w:rsidR="00605667" w:rsidRPr="00D467EF" w:rsidRDefault="00605667" w:rsidP="0051088D">
      <w:pPr>
        <w:spacing w:after="0" w:line="240" w:lineRule="auto"/>
        <w:ind w:firstLine="720"/>
        <w:jc w:val="both"/>
        <w:rPr>
          <w:rFonts w:ascii="Tahoma" w:hAnsi="Tahoma" w:cs="Tahoma"/>
          <w:bCs/>
          <w:sz w:val="24"/>
          <w:szCs w:val="24"/>
        </w:rPr>
      </w:pPr>
    </w:p>
    <w:p w14:paraId="1F4ADB30" w14:textId="5EAC9A39" w:rsidR="00DF7495" w:rsidRPr="00D467EF" w:rsidRDefault="00760E06" w:rsidP="0051088D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/>
          <w:sz w:val="24"/>
          <w:szCs w:val="24"/>
        </w:rPr>
        <w:t>3</w:t>
      </w:r>
      <w:r w:rsidR="000C653A" w:rsidRPr="00D467EF">
        <w:rPr>
          <w:rFonts w:ascii="Tahoma" w:hAnsi="Tahoma" w:cs="Tahoma"/>
          <w:b/>
          <w:sz w:val="24"/>
          <w:szCs w:val="24"/>
        </w:rPr>
        <w:t>.</w:t>
      </w:r>
      <w:r w:rsidR="000C653A"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7E7E3D">
        <w:rPr>
          <w:rFonts w:ascii="Tahoma" w:hAnsi="Tahoma" w:cs="Tahoma"/>
          <w:bCs/>
          <w:sz w:val="24"/>
          <w:szCs w:val="24"/>
        </w:rPr>
        <w:t>La a</w:t>
      </w:r>
      <w:r w:rsidR="000C653A" w:rsidRPr="00D467EF">
        <w:rPr>
          <w:rFonts w:ascii="Tahoma" w:hAnsi="Tahoma" w:cs="Tahoma"/>
          <w:bCs/>
          <w:sz w:val="24"/>
          <w:szCs w:val="24"/>
          <w:lang w:val="ro-RO"/>
        </w:rPr>
        <w:t>rticolul</w:t>
      </w:r>
      <w:r w:rsidR="00DF7495" w:rsidRPr="00D467EF">
        <w:rPr>
          <w:rFonts w:ascii="Tahoma" w:hAnsi="Tahoma" w:cs="Tahoma"/>
          <w:bCs/>
          <w:sz w:val="24"/>
          <w:szCs w:val="24"/>
        </w:rPr>
        <w:t xml:space="preserve"> 4 </w:t>
      </w:r>
      <w:proofErr w:type="spellStart"/>
      <w:r w:rsidR="00DF7495" w:rsidRPr="00D467EF">
        <w:rPr>
          <w:rFonts w:ascii="Tahoma" w:hAnsi="Tahoma" w:cs="Tahoma"/>
          <w:bCs/>
          <w:sz w:val="24"/>
          <w:szCs w:val="24"/>
        </w:rPr>
        <w:t>alin</w:t>
      </w:r>
      <w:proofErr w:type="spellEnd"/>
      <w:r w:rsidR="000C653A" w:rsidRPr="00D467EF">
        <w:rPr>
          <w:rFonts w:ascii="Tahoma" w:hAnsi="Tahoma" w:cs="Tahoma"/>
          <w:bCs/>
          <w:sz w:val="24"/>
          <w:szCs w:val="24"/>
        </w:rPr>
        <w:t>.</w:t>
      </w:r>
      <w:r w:rsidR="00DF7495" w:rsidRPr="00D467EF">
        <w:rPr>
          <w:rFonts w:ascii="Tahoma" w:hAnsi="Tahoma" w:cs="Tahoma"/>
          <w:bCs/>
          <w:sz w:val="24"/>
          <w:szCs w:val="24"/>
        </w:rPr>
        <w:t xml:space="preserve"> (1) se </w:t>
      </w:r>
      <w:proofErr w:type="spellStart"/>
      <w:r w:rsidR="00DF7495" w:rsidRPr="00D467EF">
        <w:rPr>
          <w:rFonts w:ascii="Tahoma" w:hAnsi="Tahoma" w:cs="Tahoma"/>
          <w:bCs/>
          <w:sz w:val="24"/>
          <w:szCs w:val="24"/>
        </w:rPr>
        <w:t>modifică</w:t>
      </w:r>
      <w:proofErr w:type="spellEnd"/>
      <w:r w:rsidR="00DF7495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DF7495" w:rsidRPr="00D467EF">
        <w:rPr>
          <w:rFonts w:ascii="Tahoma" w:hAnsi="Tahoma" w:cs="Tahoma"/>
          <w:bCs/>
          <w:sz w:val="24"/>
          <w:szCs w:val="24"/>
        </w:rPr>
        <w:t>și</w:t>
      </w:r>
      <w:proofErr w:type="spellEnd"/>
      <w:r w:rsidR="00DF7495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DF7495" w:rsidRPr="00D467EF">
        <w:rPr>
          <w:rFonts w:ascii="Tahoma" w:hAnsi="Tahoma" w:cs="Tahoma"/>
          <w:bCs/>
          <w:sz w:val="24"/>
          <w:szCs w:val="24"/>
        </w:rPr>
        <w:t>va</w:t>
      </w:r>
      <w:proofErr w:type="spellEnd"/>
      <w:r w:rsidR="00DF7495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DF7495" w:rsidRPr="00D467EF">
        <w:rPr>
          <w:rFonts w:ascii="Tahoma" w:hAnsi="Tahoma" w:cs="Tahoma"/>
          <w:bCs/>
          <w:sz w:val="24"/>
          <w:szCs w:val="24"/>
        </w:rPr>
        <w:t>avea</w:t>
      </w:r>
      <w:proofErr w:type="spellEnd"/>
      <w:r w:rsidR="00DF7495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DF7495" w:rsidRPr="00D467EF">
        <w:rPr>
          <w:rFonts w:ascii="Tahoma" w:hAnsi="Tahoma" w:cs="Tahoma"/>
          <w:bCs/>
          <w:sz w:val="24"/>
          <w:szCs w:val="24"/>
        </w:rPr>
        <w:t>următorul</w:t>
      </w:r>
      <w:proofErr w:type="spellEnd"/>
      <w:r w:rsidR="00DF7495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DF7495" w:rsidRPr="00D467EF">
        <w:rPr>
          <w:rFonts w:ascii="Tahoma" w:hAnsi="Tahoma" w:cs="Tahoma"/>
          <w:bCs/>
          <w:sz w:val="24"/>
          <w:szCs w:val="24"/>
        </w:rPr>
        <w:t>cuprins</w:t>
      </w:r>
      <w:proofErr w:type="spellEnd"/>
      <w:r w:rsidR="00DF7495" w:rsidRPr="00D467EF">
        <w:rPr>
          <w:rFonts w:ascii="Tahoma" w:hAnsi="Tahoma" w:cs="Tahoma"/>
          <w:bCs/>
          <w:sz w:val="24"/>
          <w:szCs w:val="24"/>
        </w:rPr>
        <w:t>:</w:t>
      </w:r>
    </w:p>
    <w:p w14:paraId="15C78560" w14:textId="77777777" w:rsidR="00DF7495" w:rsidRPr="00D467EF" w:rsidRDefault="000C653A" w:rsidP="0046256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467EF">
        <w:rPr>
          <w:rFonts w:ascii="Tahoma" w:hAnsi="Tahoma" w:cs="Tahoma"/>
          <w:bCs/>
          <w:sz w:val="24"/>
          <w:szCs w:val="24"/>
        </w:rPr>
        <w:t>“</w:t>
      </w:r>
      <w:r w:rsidR="00DF7495" w:rsidRPr="00D467EF">
        <w:rPr>
          <w:rFonts w:ascii="Tahoma" w:hAnsi="Tahoma" w:cs="Tahoma"/>
          <w:bCs/>
          <w:sz w:val="24"/>
          <w:szCs w:val="24"/>
        </w:rPr>
        <w:t xml:space="preserve">(1) </w:t>
      </w:r>
      <w:proofErr w:type="spellStart"/>
      <w:r w:rsidR="00DF7495" w:rsidRPr="00D467EF">
        <w:rPr>
          <w:rFonts w:ascii="Tahoma" w:hAnsi="Tahoma" w:cs="Tahoma"/>
          <w:sz w:val="24"/>
          <w:szCs w:val="24"/>
        </w:rPr>
        <w:t>Procedurile</w:t>
      </w:r>
      <w:proofErr w:type="spellEnd"/>
      <w:r w:rsidR="00DF7495" w:rsidRPr="00D467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7495" w:rsidRPr="00D467EF">
        <w:rPr>
          <w:rFonts w:ascii="Tahoma" w:hAnsi="Tahoma" w:cs="Tahoma"/>
          <w:sz w:val="24"/>
          <w:szCs w:val="24"/>
        </w:rPr>
        <w:t>prevazute</w:t>
      </w:r>
      <w:proofErr w:type="spellEnd"/>
      <w:r w:rsidR="00DF7495" w:rsidRPr="00D467EF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DF7495" w:rsidRPr="00D467EF">
        <w:rPr>
          <w:rFonts w:ascii="Tahoma" w:hAnsi="Tahoma" w:cs="Tahoma"/>
          <w:sz w:val="24"/>
          <w:szCs w:val="24"/>
        </w:rPr>
        <w:t>prezenta</w:t>
      </w:r>
      <w:proofErr w:type="spellEnd"/>
      <w:r w:rsidR="00DF7495" w:rsidRPr="00D467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7495" w:rsidRPr="00D467EF">
        <w:rPr>
          <w:rFonts w:ascii="Tahoma" w:hAnsi="Tahoma" w:cs="Tahoma"/>
          <w:sz w:val="24"/>
          <w:szCs w:val="24"/>
        </w:rPr>
        <w:t>lege</w:t>
      </w:r>
      <w:proofErr w:type="spellEnd"/>
      <w:r w:rsidR="00DF7495" w:rsidRPr="00D467E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DF7495" w:rsidRPr="00D467EF">
        <w:rPr>
          <w:rFonts w:ascii="Tahoma" w:hAnsi="Tahoma" w:cs="Tahoma"/>
          <w:sz w:val="24"/>
          <w:szCs w:val="24"/>
        </w:rPr>
        <w:t>aplic</w:t>
      </w:r>
      <w:r w:rsidRPr="00D467EF">
        <w:rPr>
          <w:rFonts w:ascii="Tahoma" w:hAnsi="Tahoma" w:cs="Tahoma"/>
          <w:sz w:val="24"/>
          <w:szCs w:val="24"/>
        </w:rPr>
        <w:t>ă</w:t>
      </w:r>
      <w:proofErr w:type="spellEnd"/>
      <w:r w:rsidR="00DF7495" w:rsidRPr="00D467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7495" w:rsidRPr="00D467EF">
        <w:rPr>
          <w:rFonts w:ascii="Tahoma" w:hAnsi="Tahoma" w:cs="Tahoma"/>
          <w:sz w:val="24"/>
          <w:szCs w:val="24"/>
        </w:rPr>
        <w:t>debitorului</w:t>
      </w:r>
      <w:proofErr w:type="spellEnd"/>
      <w:r w:rsidR="00DF7495" w:rsidRPr="00D467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7495" w:rsidRPr="00D467EF">
        <w:rPr>
          <w:rFonts w:ascii="Tahoma" w:hAnsi="Tahoma" w:cs="Tahoma"/>
          <w:sz w:val="24"/>
          <w:szCs w:val="24"/>
        </w:rPr>
        <w:t>persoană</w:t>
      </w:r>
      <w:proofErr w:type="spellEnd"/>
      <w:r w:rsidR="00DF7495" w:rsidRPr="00D467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7495" w:rsidRPr="00D467EF">
        <w:rPr>
          <w:rFonts w:ascii="Tahoma" w:hAnsi="Tahoma" w:cs="Tahoma"/>
          <w:sz w:val="24"/>
          <w:szCs w:val="24"/>
        </w:rPr>
        <w:t>fizică</w:t>
      </w:r>
      <w:proofErr w:type="spellEnd"/>
      <w:r w:rsidR="00DF7495" w:rsidRPr="00D467EF">
        <w:rPr>
          <w:rFonts w:ascii="Tahoma" w:hAnsi="Tahoma" w:cs="Tahoma"/>
          <w:sz w:val="24"/>
          <w:szCs w:val="24"/>
        </w:rPr>
        <w:t xml:space="preserve"> care:</w:t>
      </w:r>
      <w:r w:rsidRPr="00D467EF">
        <w:rPr>
          <w:rFonts w:ascii="Tahoma" w:hAnsi="Tahoma" w:cs="Tahoma"/>
          <w:sz w:val="24"/>
          <w:szCs w:val="24"/>
        </w:rPr>
        <w:t>”</w:t>
      </w:r>
    </w:p>
    <w:p w14:paraId="22546B8D" w14:textId="77777777" w:rsidR="00DF7495" w:rsidRPr="00D467EF" w:rsidRDefault="00DF7495" w:rsidP="0051088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7F44E6B" w14:textId="7FCA6CE1" w:rsidR="00DF7495" w:rsidRPr="004829E1" w:rsidRDefault="00760E06" w:rsidP="0051088D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Tahoma" w:hAnsi="Tahoma" w:cs="Tahoma"/>
          <w:lang w:val="en-US"/>
        </w:rPr>
      </w:pPr>
      <w:r w:rsidRPr="00D467EF">
        <w:rPr>
          <w:rFonts w:ascii="Tahoma" w:hAnsi="Tahoma" w:cs="Tahoma"/>
          <w:b/>
          <w:bCs/>
          <w:lang w:val="en-US"/>
        </w:rPr>
        <w:t>4</w:t>
      </w:r>
      <w:r w:rsidR="00781857" w:rsidRPr="00D467EF">
        <w:rPr>
          <w:rFonts w:ascii="Tahoma" w:hAnsi="Tahoma" w:cs="Tahoma"/>
          <w:b/>
          <w:bCs/>
          <w:lang w:val="en-US"/>
        </w:rPr>
        <w:t>.</w:t>
      </w:r>
      <w:r w:rsidR="00781857" w:rsidRPr="00D467EF">
        <w:rPr>
          <w:rFonts w:ascii="Tahoma" w:hAnsi="Tahoma" w:cs="Tahoma"/>
          <w:lang w:val="en-US"/>
        </w:rPr>
        <w:t xml:space="preserve"> </w:t>
      </w:r>
      <w:r w:rsidR="007E7E3D">
        <w:rPr>
          <w:rFonts w:ascii="Tahoma" w:hAnsi="Tahoma" w:cs="Tahoma"/>
          <w:lang w:val="en-US"/>
        </w:rPr>
        <w:t xml:space="preserve">La </w:t>
      </w:r>
      <w:proofErr w:type="spellStart"/>
      <w:r w:rsidR="007E7E3D">
        <w:rPr>
          <w:rFonts w:ascii="Tahoma" w:hAnsi="Tahoma" w:cs="Tahoma"/>
          <w:lang w:val="en-US"/>
        </w:rPr>
        <w:t>a</w:t>
      </w:r>
      <w:r w:rsidR="00781857" w:rsidRPr="004829E1">
        <w:rPr>
          <w:rFonts w:ascii="Tahoma" w:hAnsi="Tahoma" w:cs="Tahoma"/>
          <w:lang w:val="en-US"/>
        </w:rPr>
        <w:t>rticolul</w:t>
      </w:r>
      <w:proofErr w:type="spellEnd"/>
      <w:r w:rsidR="00781857" w:rsidRPr="004829E1">
        <w:rPr>
          <w:rFonts w:ascii="Tahoma" w:hAnsi="Tahoma" w:cs="Tahoma"/>
          <w:lang w:val="en-US"/>
        </w:rPr>
        <w:t xml:space="preserve"> </w:t>
      </w:r>
      <w:r w:rsidR="003B7567" w:rsidRPr="004829E1">
        <w:rPr>
          <w:rFonts w:ascii="Tahoma" w:hAnsi="Tahoma" w:cs="Tahoma"/>
          <w:lang w:val="en-US"/>
        </w:rPr>
        <w:t xml:space="preserve">14 </w:t>
      </w:r>
      <w:proofErr w:type="spellStart"/>
      <w:r w:rsidR="00DF7495" w:rsidRPr="004829E1">
        <w:rPr>
          <w:rFonts w:ascii="Tahoma" w:hAnsi="Tahoma" w:cs="Tahoma"/>
          <w:lang w:val="en-US"/>
        </w:rPr>
        <w:t>alin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. (3) </w:t>
      </w:r>
      <w:r w:rsidR="00DF7495" w:rsidRPr="004829E1">
        <w:rPr>
          <w:rFonts w:ascii="Tahoma" w:hAnsi="Tahoma" w:cs="Tahoma"/>
          <w:bCs/>
        </w:rPr>
        <w:t>se modifică și va avea următorul cuprins:</w:t>
      </w:r>
    </w:p>
    <w:p w14:paraId="12711BB7" w14:textId="77777777" w:rsidR="00DF7495" w:rsidRPr="004829E1" w:rsidRDefault="00781857" w:rsidP="00462564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Tahoma" w:hAnsi="Tahoma" w:cs="Tahoma"/>
          <w:lang w:val="en-US"/>
        </w:rPr>
      </w:pPr>
      <w:r w:rsidRPr="004829E1">
        <w:rPr>
          <w:rFonts w:ascii="Tahoma" w:hAnsi="Tahoma" w:cs="Tahoma"/>
          <w:lang w:val="en-US"/>
        </w:rPr>
        <w:t>“</w:t>
      </w:r>
      <w:r w:rsidR="00DF7495" w:rsidRPr="004829E1">
        <w:rPr>
          <w:rFonts w:ascii="Tahoma" w:hAnsi="Tahoma" w:cs="Tahoma"/>
          <w:lang w:val="en-US"/>
        </w:rPr>
        <w:t xml:space="preserve">(3) </w:t>
      </w:r>
      <w:r w:rsidRPr="004829E1">
        <w:rPr>
          <w:rFonts w:ascii="Tahoma" w:hAnsi="Tahoma" w:cs="Tahoma"/>
          <w:lang w:val="en-US"/>
        </w:rPr>
        <w:t>P</w:t>
      </w:r>
      <w:r w:rsidR="00DF7495" w:rsidRPr="004829E1">
        <w:rPr>
          <w:rFonts w:ascii="Tahoma" w:hAnsi="Tahoma" w:cs="Tahoma"/>
          <w:lang w:val="en-US"/>
        </w:rPr>
        <w:t xml:space="preserve">entru </w:t>
      </w:r>
      <w:proofErr w:type="spellStart"/>
      <w:r w:rsidR="00DF7495" w:rsidRPr="004829E1">
        <w:rPr>
          <w:rFonts w:ascii="Tahoma" w:hAnsi="Tahoma" w:cs="Tahoma"/>
          <w:lang w:val="en-US"/>
        </w:rPr>
        <w:t>analizarea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cererii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, </w:t>
      </w:r>
      <w:proofErr w:type="spellStart"/>
      <w:r w:rsidR="00DF7495" w:rsidRPr="004829E1">
        <w:rPr>
          <w:rFonts w:ascii="Tahoma" w:hAnsi="Tahoma" w:cs="Tahoma"/>
          <w:lang w:val="en-US"/>
        </w:rPr>
        <w:t>comisia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de </w:t>
      </w:r>
      <w:proofErr w:type="spellStart"/>
      <w:r w:rsidR="00DF7495" w:rsidRPr="004829E1">
        <w:rPr>
          <w:rFonts w:ascii="Tahoma" w:hAnsi="Tahoma" w:cs="Tahoma"/>
          <w:lang w:val="en-US"/>
        </w:rPr>
        <w:t>insolvenţă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poate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solicita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debitorului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să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îşi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completeze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cererea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şi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sau</w:t>
      </w:r>
      <w:proofErr w:type="spellEnd"/>
      <w:r w:rsidR="00DF7495" w:rsidRPr="004829E1">
        <w:rPr>
          <w:rFonts w:ascii="Tahoma" w:hAnsi="Tahoma" w:cs="Tahoma"/>
          <w:lang w:val="en-US"/>
        </w:rPr>
        <w:t>/</w:t>
      </w:r>
      <w:proofErr w:type="spellStart"/>
      <w:r w:rsidR="00DF7495" w:rsidRPr="004829E1">
        <w:rPr>
          <w:rFonts w:ascii="Tahoma" w:hAnsi="Tahoma" w:cs="Tahoma"/>
          <w:lang w:val="en-US"/>
        </w:rPr>
        <w:t>actele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şi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informaţiile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depuse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în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susţinerea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acesteia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. De </w:t>
      </w:r>
      <w:proofErr w:type="spellStart"/>
      <w:r w:rsidR="00DF7495" w:rsidRPr="004829E1">
        <w:rPr>
          <w:rFonts w:ascii="Tahoma" w:hAnsi="Tahoma" w:cs="Tahoma"/>
          <w:lang w:val="en-US"/>
        </w:rPr>
        <w:t>asemenea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, </w:t>
      </w:r>
      <w:proofErr w:type="spellStart"/>
      <w:r w:rsidR="00DF7495" w:rsidRPr="004829E1">
        <w:rPr>
          <w:rFonts w:ascii="Tahoma" w:hAnsi="Tahoma" w:cs="Tahoma"/>
          <w:lang w:val="en-US"/>
        </w:rPr>
        <w:t>comisia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de </w:t>
      </w:r>
      <w:proofErr w:type="spellStart"/>
      <w:r w:rsidR="00DF7495" w:rsidRPr="004829E1">
        <w:rPr>
          <w:rFonts w:ascii="Tahoma" w:hAnsi="Tahoma" w:cs="Tahoma"/>
          <w:lang w:val="en-US"/>
        </w:rPr>
        <w:t>insolvenţă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are </w:t>
      </w:r>
      <w:proofErr w:type="spellStart"/>
      <w:r w:rsidR="00DF7495" w:rsidRPr="004829E1">
        <w:rPr>
          <w:rFonts w:ascii="Tahoma" w:hAnsi="Tahoma" w:cs="Tahoma"/>
          <w:lang w:val="en-US"/>
        </w:rPr>
        <w:t>obligația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să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solicite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informaţii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relevante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despre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patrimoniul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debitorului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oricărei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instituţii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publice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sau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autorităţi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publice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competente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, precum </w:t>
      </w:r>
      <w:proofErr w:type="spellStart"/>
      <w:r w:rsidR="00DF7495" w:rsidRPr="004829E1">
        <w:rPr>
          <w:rFonts w:ascii="Tahoma" w:hAnsi="Tahoma" w:cs="Tahoma"/>
          <w:lang w:val="en-US"/>
        </w:rPr>
        <w:t>şi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oricărei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persoane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fizice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ori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</w:t>
      </w:r>
      <w:proofErr w:type="spellStart"/>
      <w:r w:rsidR="00DF7495" w:rsidRPr="004829E1">
        <w:rPr>
          <w:rFonts w:ascii="Tahoma" w:hAnsi="Tahoma" w:cs="Tahoma"/>
          <w:lang w:val="en-US"/>
        </w:rPr>
        <w:t>juridice</w:t>
      </w:r>
      <w:proofErr w:type="spellEnd"/>
      <w:r w:rsidR="00DF7495" w:rsidRPr="004829E1">
        <w:rPr>
          <w:rFonts w:ascii="Tahoma" w:hAnsi="Tahoma" w:cs="Tahoma"/>
          <w:lang w:val="en-US"/>
        </w:rPr>
        <w:t xml:space="preserve"> care </w:t>
      </w:r>
      <w:proofErr w:type="spellStart"/>
      <w:r w:rsidR="00B0443C" w:rsidRPr="004829E1">
        <w:rPr>
          <w:rFonts w:ascii="Tahoma" w:hAnsi="Tahoma" w:cs="Tahoma"/>
          <w:lang w:val="en-US"/>
        </w:rPr>
        <w:t>deține</w:t>
      </w:r>
      <w:proofErr w:type="spellEnd"/>
      <w:r w:rsidR="00B0443C" w:rsidRPr="004829E1">
        <w:rPr>
          <w:rFonts w:ascii="Tahoma" w:hAnsi="Tahoma" w:cs="Tahoma"/>
          <w:lang w:val="en-US"/>
        </w:rPr>
        <w:t xml:space="preserve"> </w:t>
      </w:r>
      <w:proofErr w:type="spellStart"/>
      <w:r w:rsidR="00B0443C" w:rsidRPr="004829E1">
        <w:rPr>
          <w:rFonts w:ascii="Tahoma" w:hAnsi="Tahoma" w:cs="Tahoma"/>
          <w:lang w:val="en-US"/>
        </w:rPr>
        <w:t>sau</w:t>
      </w:r>
      <w:proofErr w:type="spellEnd"/>
      <w:r w:rsidR="00B0443C" w:rsidRPr="004829E1">
        <w:rPr>
          <w:rFonts w:ascii="Tahoma" w:hAnsi="Tahoma" w:cs="Tahoma"/>
          <w:lang w:val="en-US"/>
        </w:rPr>
        <w:t xml:space="preserve"> a </w:t>
      </w:r>
      <w:proofErr w:type="spellStart"/>
      <w:r w:rsidR="00B0443C" w:rsidRPr="004829E1">
        <w:rPr>
          <w:rFonts w:ascii="Tahoma" w:hAnsi="Tahoma" w:cs="Tahoma"/>
          <w:lang w:val="en-US"/>
        </w:rPr>
        <w:t>deținut</w:t>
      </w:r>
      <w:proofErr w:type="spellEnd"/>
      <w:r w:rsidR="00B0443C" w:rsidRPr="004829E1">
        <w:rPr>
          <w:rFonts w:ascii="Tahoma" w:hAnsi="Tahoma" w:cs="Tahoma"/>
          <w:lang w:val="en-US"/>
        </w:rPr>
        <w:t xml:space="preserve"> </w:t>
      </w:r>
      <w:proofErr w:type="spellStart"/>
      <w:r w:rsidR="00B0443C" w:rsidRPr="004829E1">
        <w:rPr>
          <w:rFonts w:ascii="Tahoma" w:hAnsi="Tahoma" w:cs="Tahoma"/>
          <w:lang w:val="en-US"/>
        </w:rPr>
        <w:t>astfel</w:t>
      </w:r>
      <w:proofErr w:type="spellEnd"/>
      <w:r w:rsidR="00B0443C" w:rsidRPr="004829E1">
        <w:rPr>
          <w:rFonts w:ascii="Tahoma" w:hAnsi="Tahoma" w:cs="Tahoma"/>
          <w:lang w:val="en-US"/>
        </w:rPr>
        <w:t xml:space="preserve"> de </w:t>
      </w:r>
      <w:proofErr w:type="spellStart"/>
      <w:r w:rsidR="00B0443C" w:rsidRPr="004829E1">
        <w:rPr>
          <w:rFonts w:ascii="Tahoma" w:hAnsi="Tahoma" w:cs="Tahoma"/>
          <w:lang w:val="en-US"/>
        </w:rPr>
        <w:t>informații</w:t>
      </w:r>
      <w:proofErr w:type="spellEnd"/>
      <w:r w:rsidR="00DF7495" w:rsidRPr="004829E1">
        <w:rPr>
          <w:rFonts w:ascii="Tahoma" w:hAnsi="Tahoma" w:cs="Tahoma"/>
          <w:lang w:val="en-US"/>
        </w:rPr>
        <w:t>.</w:t>
      </w:r>
      <w:r w:rsidRPr="004829E1">
        <w:rPr>
          <w:rFonts w:ascii="Tahoma" w:hAnsi="Tahoma" w:cs="Tahoma"/>
          <w:lang w:val="en-US"/>
        </w:rPr>
        <w:t>”</w:t>
      </w:r>
    </w:p>
    <w:p w14:paraId="184101D7" w14:textId="77777777" w:rsidR="00E03389" w:rsidRPr="004829E1" w:rsidRDefault="00E03389" w:rsidP="0051088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Tahoma" w:hAnsi="Tahoma" w:cs="Tahoma"/>
          <w:lang w:val="en-US"/>
        </w:rPr>
      </w:pPr>
    </w:p>
    <w:p w14:paraId="705648AE" w14:textId="72127EC8" w:rsidR="00E03389" w:rsidRPr="00D467EF" w:rsidRDefault="00760E06" w:rsidP="00E03389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Tahoma" w:hAnsi="Tahoma" w:cs="Tahoma"/>
          <w:bCs/>
        </w:rPr>
      </w:pPr>
      <w:r w:rsidRPr="00D467EF">
        <w:rPr>
          <w:rFonts w:ascii="Tahoma" w:hAnsi="Tahoma" w:cs="Tahoma"/>
          <w:b/>
          <w:bCs/>
          <w:lang w:val="en-US"/>
        </w:rPr>
        <w:t>5</w:t>
      </w:r>
      <w:r w:rsidR="00E03389" w:rsidRPr="00D467EF">
        <w:rPr>
          <w:rFonts w:ascii="Tahoma" w:hAnsi="Tahoma" w:cs="Tahoma"/>
          <w:b/>
          <w:bCs/>
          <w:lang w:val="en-US"/>
        </w:rPr>
        <w:t>.</w:t>
      </w:r>
      <w:r w:rsidR="00E03389" w:rsidRPr="00D467EF">
        <w:rPr>
          <w:rFonts w:ascii="Tahoma" w:hAnsi="Tahoma" w:cs="Tahoma"/>
          <w:lang w:val="en-US"/>
        </w:rPr>
        <w:t xml:space="preserve"> </w:t>
      </w:r>
      <w:r w:rsidR="007E7E3D">
        <w:rPr>
          <w:rFonts w:ascii="Tahoma" w:hAnsi="Tahoma" w:cs="Tahoma"/>
          <w:lang w:val="en-US"/>
        </w:rPr>
        <w:t xml:space="preserve">La </w:t>
      </w:r>
      <w:proofErr w:type="spellStart"/>
      <w:r w:rsidR="007E7E3D">
        <w:rPr>
          <w:rFonts w:ascii="Tahoma" w:hAnsi="Tahoma" w:cs="Tahoma"/>
          <w:lang w:val="en-US"/>
        </w:rPr>
        <w:t>a</w:t>
      </w:r>
      <w:r w:rsidR="00E03389" w:rsidRPr="00D467EF">
        <w:rPr>
          <w:rFonts w:ascii="Tahoma" w:hAnsi="Tahoma" w:cs="Tahoma"/>
          <w:lang w:val="en-US"/>
        </w:rPr>
        <w:t>rticolul</w:t>
      </w:r>
      <w:proofErr w:type="spellEnd"/>
      <w:r w:rsidR="00E03389" w:rsidRPr="00D467EF">
        <w:rPr>
          <w:rFonts w:ascii="Tahoma" w:hAnsi="Tahoma" w:cs="Tahoma"/>
          <w:lang w:val="en-US"/>
        </w:rPr>
        <w:t xml:space="preserve"> 14 </w:t>
      </w:r>
      <w:proofErr w:type="spellStart"/>
      <w:r w:rsidR="00E03389" w:rsidRPr="00D467EF">
        <w:rPr>
          <w:rFonts w:ascii="Tahoma" w:hAnsi="Tahoma" w:cs="Tahoma"/>
          <w:lang w:val="en-US"/>
        </w:rPr>
        <w:t>alin</w:t>
      </w:r>
      <w:proofErr w:type="spellEnd"/>
      <w:r w:rsidR="00E03389" w:rsidRPr="00D467EF">
        <w:rPr>
          <w:rFonts w:ascii="Tahoma" w:hAnsi="Tahoma" w:cs="Tahoma"/>
          <w:lang w:val="en-US"/>
        </w:rPr>
        <w:t xml:space="preserve">. (6) </w:t>
      </w:r>
      <w:r w:rsidR="00E03389" w:rsidRPr="00D467EF">
        <w:rPr>
          <w:rFonts w:ascii="Tahoma" w:hAnsi="Tahoma" w:cs="Tahoma"/>
          <w:bCs/>
        </w:rPr>
        <w:t>se modifică și va avea următorul cuprins:</w:t>
      </w:r>
    </w:p>
    <w:p w14:paraId="392F417C" w14:textId="7EDE7C92" w:rsidR="00251950" w:rsidRPr="00D467EF" w:rsidRDefault="00E03389" w:rsidP="00E03389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Tahoma" w:hAnsi="Tahoma" w:cs="Tahoma"/>
          <w:lang w:val="en-US"/>
        </w:rPr>
      </w:pPr>
      <w:proofErr w:type="gramStart"/>
      <w:r w:rsidRPr="00D467EF">
        <w:rPr>
          <w:rFonts w:ascii="Tahoma" w:hAnsi="Tahoma" w:cs="Tahoma"/>
          <w:lang w:val="en-US"/>
        </w:rPr>
        <w:t>”(</w:t>
      </w:r>
      <w:proofErr w:type="gramEnd"/>
      <w:r w:rsidRPr="00D467EF">
        <w:rPr>
          <w:rFonts w:ascii="Tahoma" w:hAnsi="Tahoma" w:cs="Tahoma"/>
          <w:lang w:val="en-US"/>
        </w:rPr>
        <w:t xml:space="preserve">6) </w:t>
      </w:r>
      <w:proofErr w:type="spellStart"/>
      <w:r w:rsidRPr="00D467EF">
        <w:rPr>
          <w:rFonts w:ascii="Tahoma" w:hAnsi="Tahoma" w:cs="Tahoma"/>
          <w:lang w:val="en-US"/>
        </w:rPr>
        <w:t>Dacă</w:t>
      </w:r>
      <w:proofErr w:type="spellEnd"/>
      <w:r w:rsidRPr="00D467EF">
        <w:rPr>
          <w:rFonts w:ascii="Tahoma" w:hAnsi="Tahoma" w:cs="Tahoma"/>
          <w:lang w:val="en-US"/>
        </w:rPr>
        <w:t xml:space="preserve">, din </w:t>
      </w:r>
      <w:proofErr w:type="spellStart"/>
      <w:r w:rsidRPr="00D467EF">
        <w:rPr>
          <w:rFonts w:ascii="Tahoma" w:hAnsi="Tahoma" w:cs="Tahoma"/>
          <w:lang w:val="en-US"/>
        </w:rPr>
        <w:t>analiza</w:t>
      </w:r>
      <w:proofErr w:type="spellEnd"/>
      <w:r w:rsidRPr="00D467EF">
        <w:rPr>
          <w:rFonts w:ascii="Tahoma" w:hAnsi="Tahoma" w:cs="Tahoma"/>
          <w:lang w:val="en-US"/>
        </w:rPr>
        <w:t xml:space="preserve"> </w:t>
      </w:r>
      <w:proofErr w:type="spellStart"/>
      <w:r w:rsidRPr="00D467EF">
        <w:rPr>
          <w:rFonts w:ascii="Tahoma" w:hAnsi="Tahoma" w:cs="Tahoma"/>
          <w:lang w:val="en-US"/>
        </w:rPr>
        <w:t>efectuată</w:t>
      </w:r>
      <w:proofErr w:type="spellEnd"/>
      <w:r w:rsidRPr="00D467EF">
        <w:rPr>
          <w:rFonts w:ascii="Tahoma" w:hAnsi="Tahoma" w:cs="Tahoma"/>
          <w:lang w:val="en-US"/>
        </w:rPr>
        <w:t xml:space="preserve"> </w:t>
      </w:r>
      <w:proofErr w:type="spellStart"/>
      <w:r w:rsidRPr="00D467EF">
        <w:rPr>
          <w:rFonts w:ascii="Tahoma" w:hAnsi="Tahoma" w:cs="Tahoma"/>
          <w:lang w:val="en-US"/>
        </w:rPr>
        <w:t>în</w:t>
      </w:r>
      <w:proofErr w:type="spellEnd"/>
      <w:r w:rsidRPr="00D467EF">
        <w:rPr>
          <w:rFonts w:ascii="Tahoma" w:hAnsi="Tahoma" w:cs="Tahoma"/>
          <w:lang w:val="en-US"/>
        </w:rPr>
        <w:t xml:space="preserve"> </w:t>
      </w:r>
      <w:proofErr w:type="spellStart"/>
      <w:r w:rsidRPr="00D467EF">
        <w:rPr>
          <w:rFonts w:ascii="Tahoma" w:hAnsi="Tahoma" w:cs="Tahoma"/>
          <w:lang w:val="en-US"/>
        </w:rPr>
        <w:t>termenul</w:t>
      </w:r>
      <w:proofErr w:type="spellEnd"/>
      <w:r w:rsidRPr="00D467EF">
        <w:rPr>
          <w:rFonts w:ascii="Tahoma" w:hAnsi="Tahoma" w:cs="Tahoma"/>
          <w:lang w:val="en-US"/>
        </w:rPr>
        <w:t xml:space="preserve"> </w:t>
      </w:r>
      <w:proofErr w:type="spellStart"/>
      <w:r w:rsidRPr="00D467EF">
        <w:rPr>
          <w:rFonts w:ascii="Tahoma" w:hAnsi="Tahoma" w:cs="Tahoma"/>
          <w:lang w:val="en-US"/>
        </w:rPr>
        <w:t>prevăzut</w:t>
      </w:r>
      <w:proofErr w:type="spellEnd"/>
      <w:r w:rsidRPr="00D467EF">
        <w:rPr>
          <w:rFonts w:ascii="Tahoma" w:hAnsi="Tahoma" w:cs="Tahoma"/>
          <w:lang w:val="en-US"/>
        </w:rPr>
        <w:t xml:space="preserve"> la </w:t>
      </w:r>
      <w:proofErr w:type="spellStart"/>
      <w:r w:rsidRPr="00D467EF">
        <w:rPr>
          <w:rFonts w:ascii="Tahoma" w:hAnsi="Tahoma" w:cs="Tahoma"/>
          <w:lang w:val="en-US"/>
        </w:rPr>
        <w:t>alin</w:t>
      </w:r>
      <w:proofErr w:type="spellEnd"/>
      <w:r w:rsidRPr="00D467EF">
        <w:rPr>
          <w:rFonts w:ascii="Tahoma" w:hAnsi="Tahoma" w:cs="Tahoma"/>
          <w:lang w:val="en-US"/>
        </w:rPr>
        <w:t xml:space="preserve">. (1), </w:t>
      </w:r>
      <w:proofErr w:type="spellStart"/>
      <w:r w:rsidRPr="00D467EF">
        <w:rPr>
          <w:rFonts w:ascii="Tahoma" w:hAnsi="Tahoma" w:cs="Tahoma"/>
          <w:lang w:val="en-US"/>
        </w:rPr>
        <w:t>rezultă</w:t>
      </w:r>
      <w:proofErr w:type="spellEnd"/>
      <w:r w:rsidRPr="00D467EF">
        <w:rPr>
          <w:rFonts w:ascii="Tahoma" w:hAnsi="Tahoma" w:cs="Tahoma"/>
          <w:lang w:val="en-US"/>
        </w:rPr>
        <w:t xml:space="preserve"> </w:t>
      </w:r>
      <w:proofErr w:type="spellStart"/>
      <w:r w:rsidRPr="00D467EF">
        <w:rPr>
          <w:rFonts w:ascii="Tahoma" w:hAnsi="Tahoma" w:cs="Tahoma"/>
          <w:lang w:val="en-US"/>
        </w:rPr>
        <w:t>că</w:t>
      </w:r>
      <w:proofErr w:type="spellEnd"/>
      <w:r w:rsidRPr="00D467EF">
        <w:rPr>
          <w:rFonts w:ascii="Tahoma" w:hAnsi="Tahoma" w:cs="Tahoma"/>
          <w:lang w:val="en-US"/>
        </w:rPr>
        <w:t xml:space="preserve"> nu sunt </w:t>
      </w:r>
      <w:proofErr w:type="spellStart"/>
      <w:r w:rsidRPr="00D467EF">
        <w:rPr>
          <w:rFonts w:ascii="Tahoma" w:hAnsi="Tahoma" w:cs="Tahoma"/>
          <w:lang w:val="en-US"/>
        </w:rPr>
        <w:t>întrunite</w:t>
      </w:r>
      <w:proofErr w:type="spellEnd"/>
      <w:r w:rsidRPr="00D467EF">
        <w:rPr>
          <w:rFonts w:ascii="Tahoma" w:hAnsi="Tahoma" w:cs="Tahoma"/>
          <w:lang w:val="en-US"/>
        </w:rPr>
        <w:t xml:space="preserve"> </w:t>
      </w:r>
      <w:proofErr w:type="spellStart"/>
      <w:r w:rsidRPr="00D467EF">
        <w:rPr>
          <w:rFonts w:ascii="Tahoma" w:hAnsi="Tahoma" w:cs="Tahoma"/>
          <w:lang w:val="en-US"/>
        </w:rPr>
        <w:t>condiţiile</w:t>
      </w:r>
      <w:proofErr w:type="spellEnd"/>
      <w:r w:rsidRPr="00D467EF">
        <w:rPr>
          <w:rFonts w:ascii="Tahoma" w:hAnsi="Tahoma" w:cs="Tahoma"/>
          <w:lang w:val="en-US"/>
        </w:rPr>
        <w:t xml:space="preserve"> art. 4 </w:t>
      </w:r>
      <w:proofErr w:type="spellStart"/>
      <w:r w:rsidRPr="00D467EF">
        <w:rPr>
          <w:rFonts w:ascii="Tahoma" w:hAnsi="Tahoma" w:cs="Tahoma"/>
          <w:lang w:val="en-US"/>
        </w:rPr>
        <w:t>alin</w:t>
      </w:r>
      <w:proofErr w:type="spellEnd"/>
      <w:r w:rsidRPr="00D467EF">
        <w:rPr>
          <w:rFonts w:ascii="Tahoma" w:hAnsi="Tahoma" w:cs="Tahoma"/>
          <w:lang w:val="en-US"/>
        </w:rPr>
        <w:t xml:space="preserve">. (1) </w:t>
      </w:r>
      <w:proofErr w:type="spellStart"/>
      <w:r w:rsidRPr="00D467EF">
        <w:rPr>
          <w:rFonts w:ascii="Tahoma" w:hAnsi="Tahoma" w:cs="Tahoma"/>
          <w:lang w:val="en-US"/>
        </w:rPr>
        <w:t>şi</w:t>
      </w:r>
      <w:proofErr w:type="spellEnd"/>
      <w:r w:rsidRPr="00D467EF">
        <w:rPr>
          <w:rFonts w:ascii="Tahoma" w:hAnsi="Tahoma" w:cs="Tahoma"/>
          <w:lang w:val="en-US"/>
        </w:rPr>
        <w:t xml:space="preserve"> art. 3 pct. 12 </w:t>
      </w:r>
      <w:proofErr w:type="spellStart"/>
      <w:r w:rsidRPr="00D467EF">
        <w:rPr>
          <w:rFonts w:ascii="Tahoma" w:hAnsi="Tahoma" w:cs="Tahoma"/>
          <w:lang w:val="en-US"/>
        </w:rPr>
        <w:t>sau</w:t>
      </w:r>
      <w:proofErr w:type="spellEnd"/>
      <w:r w:rsidRPr="00D467EF">
        <w:rPr>
          <w:rFonts w:ascii="Tahoma" w:hAnsi="Tahoma" w:cs="Tahoma"/>
          <w:lang w:val="en-US"/>
        </w:rPr>
        <w:t xml:space="preserve"> </w:t>
      </w:r>
      <w:proofErr w:type="spellStart"/>
      <w:r w:rsidRPr="00D467EF">
        <w:rPr>
          <w:rFonts w:ascii="Tahoma" w:hAnsi="Tahoma" w:cs="Tahoma"/>
          <w:lang w:val="en-US"/>
        </w:rPr>
        <w:t>că</w:t>
      </w:r>
      <w:proofErr w:type="spellEnd"/>
      <w:r w:rsidRPr="00D467EF">
        <w:rPr>
          <w:rFonts w:ascii="Tahoma" w:hAnsi="Tahoma" w:cs="Tahoma"/>
          <w:lang w:val="en-US"/>
        </w:rPr>
        <w:t xml:space="preserve"> </w:t>
      </w:r>
      <w:proofErr w:type="spellStart"/>
      <w:r w:rsidRPr="00D467EF">
        <w:rPr>
          <w:rFonts w:ascii="Tahoma" w:hAnsi="Tahoma" w:cs="Tahoma"/>
          <w:lang w:val="en-US"/>
        </w:rPr>
        <w:t>debitorul</w:t>
      </w:r>
      <w:proofErr w:type="spellEnd"/>
      <w:r w:rsidRPr="00D467EF">
        <w:rPr>
          <w:rFonts w:ascii="Tahoma" w:hAnsi="Tahoma" w:cs="Tahoma"/>
          <w:lang w:val="en-US"/>
        </w:rPr>
        <w:t xml:space="preserve"> se </w:t>
      </w:r>
      <w:proofErr w:type="spellStart"/>
      <w:r w:rsidRPr="00D467EF">
        <w:rPr>
          <w:rFonts w:ascii="Tahoma" w:hAnsi="Tahoma" w:cs="Tahoma"/>
          <w:lang w:val="en-US"/>
        </w:rPr>
        <w:t>află</w:t>
      </w:r>
      <w:proofErr w:type="spellEnd"/>
      <w:r w:rsidRPr="00D467EF">
        <w:rPr>
          <w:rFonts w:ascii="Tahoma" w:hAnsi="Tahoma" w:cs="Tahoma"/>
          <w:lang w:val="en-US"/>
        </w:rPr>
        <w:t xml:space="preserve"> </w:t>
      </w:r>
      <w:proofErr w:type="spellStart"/>
      <w:r w:rsidRPr="00D467EF">
        <w:rPr>
          <w:rFonts w:ascii="Tahoma" w:hAnsi="Tahoma" w:cs="Tahoma"/>
          <w:lang w:val="en-US"/>
        </w:rPr>
        <w:t>în</w:t>
      </w:r>
      <w:proofErr w:type="spellEnd"/>
      <w:r w:rsidRPr="00D467EF">
        <w:rPr>
          <w:rFonts w:ascii="Tahoma" w:hAnsi="Tahoma" w:cs="Tahoma"/>
          <w:lang w:val="en-US"/>
        </w:rPr>
        <w:t xml:space="preserve"> </w:t>
      </w:r>
      <w:proofErr w:type="spellStart"/>
      <w:r w:rsidRPr="00D467EF">
        <w:rPr>
          <w:rFonts w:ascii="Tahoma" w:hAnsi="Tahoma" w:cs="Tahoma"/>
          <w:lang w:val="en-US"/>
        </w:rPr>
        <w:t>una</w:t>
      </w:r>
      <w:proofErr w:type="spellEnd"/>
      <w:r w:rsidRPr="00D467EF">
        <w:rPr>
          <w:rFonts w:ascii="Tahoma" w:hAnsi="Tahoma" w:cs="Tahoma"/>
          <w:lang w:val="en-US"/>
        </w:rPr>
        <w:t xml:space="preserve"> </w:t>
      </w:r>
      <w:proofErr w:type="spellStart"/>
      <w:r w:rsidRPr="00D467EF">
        <w:rPr>
          <w:rFonts w:ascii="Tahoma" w:hAnsi="Tahoma" w:cs="Tahoma"/>
          <w:lang w:val="en-US"/>
        </w:rPr>
        <w:t>dintre</w:t>
      </w:r>
      <w:proofErr w:type="spellEnd"/>
      <w:r w:rsidRPr="00D467EF">
        <w:rPr>
          <w:rFonts w:ascii="Tahoma" w:hAnsi="Tahoma" w:cs="Tahoma"/>
          <w:lang w:val="en-US"/>
        </w:rPr>
        <w:t xml:space="preserve"> </w:t>
      </w:r>
      <w:proofErr w:type="spellStart"/>
      <w:r w:rsidRPr="00D467EF">
        <w:rPr>
          <w:rFonts w:ascii="Tahoma" w:hAnsi="Tahoma" w:cs="Tahoma"/>
          <w:lang w:val="en-US"/>
        </w:rPr>
        <w:t>situaţiile</w:t>
      </w:r>
      <w:proofErr w:type="spellEnd"/>
      <w:r w:rsidRPr="00D467EF">
        <w:rPr>
          <w:rFonts w:ascii="Tahoma" w:hAnsi="Tahoma" w:cs="Tahoma"/>
          <w:lang w:val="en-US"/>
        </w:rPr>
        <w:t xml:space="preserve"> </w:t>
      </w:r>
      <w:proofErr w:type="spellStart"/>
      <w:r w:rsidRPr="00D467EF">
        <w:rPr>
          <w:rFonts w:ascii="Tahoma" w:hAnsi="Tahoma" w:cs="Tahoma"/>
          <w:lang w:val="en-US"/>
        </w:rPr>
        <w:t>prevăzute</w:t>
      </w:r>
      <w:proofErr w:type="spellEnd"/>
      <w:r w:rsidRPr="00D467EF">
        <w:rPr>
          <w:rFonts w:ascii="Tahoma" w:hAnsi="Tahoma" w:cs="Tahoma"/>
          <w:lang w:val="en-US"/>
        </w:rPr>
        <w:t xml:space="preserve"> la art. 4 </w:t>
      </w:r>
      <w:proofErr w:type="spellStart"/>
      <w:r w:rsidRPr="00D467EF">
        <w:rPr>
          <w:rFonts w:ascii="Tahoma" w:hAnsi="Tahoma" w:cs="Tahoma"/>
          <w:lang w:val="en-US"/>
        </w:rPr>
        <w:t>alin</w:t>
      </w:r>
      <w:proofErr w:type="spellEnd"/>
      <w:r w:rsidRPr="00D467EF">
        <w:rPr>
          <w:rFonts w:ascii="Tahoma" w:hAnsi="Tahoma" w:cs="Tahoma"/>
          <w:lang w:val="en-US"/>
        </w:rPr>
        <w:t xml:space="preserve">. (3) </w:t>
      </w:r>
      <w:proofErr w:type="spellStart"/>
      <w:r w:rsidRPr="00D467EF">
        <w:rPr>
          <w:rFonts w:ascii="Tahoma" w:hAnsi="Tahoma" w:cs="Tahoma"/>
          <w:lang w:val="en-US"/>
        </w:rPr>
        <w:t>ori</w:t>
      </w:r>
      <w:proofErr w:type="spellEnd"/>
      <w:r w:rsidRPr="00D467EF">
        <w:rPr>
          <w:rFonts w:ascii="Tahoma" w:hAnsi="Tahoma" w:cs="Tahoma"/>
          <w:lang w:val="en-US"/>
        </w:rPr>
        <w:t xml:space="preserve"> (4), </w:t>
      </w:r>
      <w:proofErr w:type="spellStart"/>
      <w:r w:rsidRPr="00D467EF">
        <w:rPr>
          <w:rFonts w:ascii="Tahoma" w:hAnsi="Tahoma" w:cs="Tahoma"/>
          <w:lang w:val="en-US"/>
        </w:rPr>
        <w:t>comisia</w:t>
      </w:r>
      <w:proofErr w:type="spellEnd"/>
      <w:r w:rsidRPr="00D467EF">
        <w:rPr>
          <w:rFonts w:ascii="Tahoma" w:hAnsi="Tahoma" w:cs="Tahoma"/>
          <w:lang w:val="en-US"/>
        </w:rPr>
        <w:t xml:space="preserve"> de </w:t>
      </w:r>
      <w:proofErr w:type="spellStart"/>
      <w:r w:rsidRPr="00D467EF">
        <w:rPr>
          <w:rFonts w:ascii="Tahoma" w:hAnsi="Tahoma" w:cs="Tahoma"/>
          <w:lang w:val="en-US"/>
        </w:rPr>
        <w:t>insolvenţă</w:t>
      </w:r>
      <w:proofErr w:type="spellEnd"/>
      <w:r w:rsidRPr="00D467EF">
        <w:rPr>
          <w:rFonts w:ascii="Tahoma" w:hAnsi="Tahoma" w:cs="Tahoma"/>
          <w:lang w:val="en-US"/>
        </w:rPr>
        <w:t xml:space="preserve"> </w:t>
      </w:r>
      <w:proofErr w:type="spellStart"/>
      <w:r w:rsidRPr="00D467EF">
        <w:rPr>
          <w:rFonts w:ascii="Tahoma" w:hAnsi="Tahoma" w:cs="Tahoma"/>
          <w:lang w:val="en-US"/>
        </w:rPr>
        <w:t>emite</w:t>
      </w:r>
      <w:proofErr w:type="spellEnd"/>
      <w:r w:rsidRPr="00D467EF">
        <w:rPr>
          <w:rFonts w:ascii="Tahoma" w:hAnsi="Tahoma" w:cs="Tahoma"/>
          <w:lang w:val="en-US"/>
        </w:rPr>
        <w:t xml:space="preserve"> o </w:t>
      </w:r>
      <w:proofErr w:type="spellStart"/>
      <w:r w:rsidRPr="00D467EF">
        <w:rPr>
          <w:rFonts w:ascii="Tahoma" w:hAnsi="Tahoma" w:cs="Tahoma"/>
          <w:lang w:val="en-US"/>
        </w:rPr>
        <w:t>decizie</w:t>
      </w:r>
      <w:proofErr w:type="spellEnd"/>
      <w:r w:rsidRPr="00D467EF">
        <w:rPr>
          <w:rFonts w:ascii="Tahoma" w:hAnsi="Tahoma" w:cs="Tahoma"/>
          <w:lang w:val="en-US"/>
        </w:rPr>
        <w:t xml:space="preserve"> de </w:t>
      </w:r>
      <w:proofErr w:type="spellStart"/>
      <w:r w:rsidRPr="00D467EF">
        <w:rPr>
          <w:rFonts w:ascii="Tahoma" w:hAnsi="Tahoma" w:cs="Tahoma"/>
          <w:lang w:val="en-US"/>
        </w:rPr>
        <w:t>respingere</w:t>
      </w:r>
      <w:proofErr w:type="spellEnd"/>
      <w:r w:rsidRPr="00D467EF">
        <w:rPr>
          <w:rFonts w:ascii="Tahoma" w:hAnsi="Tahoma" w:cs="Tahoma"/>
          <w:lang w:val="en-US"/>
        </w:rPr>
        <w:t xml:space="preserve"> a </w:t>
      </w:r>
      <w:proofErr w:type="spellStart"/>
      <w:r w:rsidRPr="00D467EF">
        <w:rPr>
          <w:rFonts w:ascii="Tahoma" w:hAnsi="Tahoma" w:cs="Tahoma"/>
          <w:lang w:val="en-US"/>
        </w:rPr>
        <w:t>cererii</w:t>
      </w:r>
      <w:proofErr w:type="spellEnd"/>
      <w:r w:rsidRPr="00D467EF">
        <w:rPr>
          <w:rFonts w:ascii="Tahoma" w:hAnsi="Tahoma" w:cs="Tahoma"/>
          <w:lang w:val="en-US"/>
        </w:rPr>
        <w:t xml:space="preserve"> de </w:t>
      </w:r>
      <w:proofErr w:type="spellStart"/>
      <w:r w:rsidRPr="00D467EF">
        <w:rPr>
          <w:rFonts w:ascii="Tahoma" w:hAnsi="Tahoma" w:cs="Tahoma"/>
          <w:lang w:val="en-US"/>
        </w:rPr>
        <w:t>deschidere</w:t>
      </w:r>
      <w:proofErr w:type="spellEnd"/>
      <w:r w:rsidRPr="00D467EF">
        <w:rPr>
          <w:rFonts w:ascii="Tahoma" w:hAnsi="Tahoma" w:cs="Tahoma"/>
          <w:lang w:val="en-US"/>
        </w:rPr>
        <w:t xml:space="preserve"> a </w:t>
      </w:r>
      <w:proofErr w:type="spellStart"/>
      <w:r w:rsidRPr="00D467EF">
        <w:rPr>
          <w:rFonts w:ascii="Tahoma" w:hAnsi="Tahoma" w:cs="Tahoma"/>
          <w:lang w:val="en-US"/>
        </w:rPr>
        <w:t>procedurii</w:t>
      </w:r>
      <w:proofErr w:type="spellEnd"/>
      <w:r w:rsidRPr="00D467EF">
        <w:rPr>
          <w:rFonts w:ascii="Tahoma" w:hAnsi="Tahoma" w:cs="Tahoma"/>
          <w:lang w:val="en-US"/>
        </w:rPr>
        <w:t xml:space="preserve"> pe </w:t>
      </w:r>
      <w:proofErr w:type="spellStart"/>
      <w:r w:rsidRPr="00D467EF">
        <w:rPr>
          <w:rFonts w:ascii="Tahoma" w:hAnsi="Tahoma" w:cs="Tahoma"/>
          <w:lang w:val="en-US"/>
        </w:rPr>
        <w:t>bază</w:t>
      </w:r>
      <w:proofErr w:type="spellEnd"/>
      <w:r w:rsidRPr="00D467EF">
        <w:rPr>
          <w:rFonts w:ascii="Tahoma" w:hAnsi="Tahoma" w:cs="Tahoma"/>
          <w:lang w:val="en-US"/>
        </w:rPr>
        <w:t xml:space="preserve"> de plan de </w:t>
      </w:r>
      <w:proofErr w:type="spellStart"/>
      <w:r w:rsidRPr="00D467EF">
        <w:rPr>
          <w:rFonts w:ascii="Tahoma" w:hAnsi="Tahoma" w:cs="Tahoma"/>
          <w:lang w:val="en-US"/>
        </w:rPr>
        <w:t>rambursare</w:t>
      </w:r>
      <w:proofErr w:type="spellEnd"/>
      <w:r w:rsidRPr="00D467EF">
        <w:rPr>
          <w:rFonts w:ascii="Tahoma" w:hAnsi="Tahoma" w:cs="Tahoma"/>
          <w:lang w:val="en-US"/>
        </w:rPr>
        <w:t>.”</w:t>
      </w:r>
    </w:p>
    <w:p w14:paraId="64EFF8B4" w14:textId="77777777" w:rsidR="00185FA2" w:rsidRPr="00D467EF" w:rsidRDefault="00185FA2" w:rsidP="00E03389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Tahoma" w:hAnsi="Tahoma" w:cs="Tahoma"/>
          <w:lang w:val="en-US"/>
        </w:rPr>
      </w:pPr>
    </w:p>
    <w:p w14:paraId="6524F63E" w14:textId="77777777" w:rsidR="00185FA2" w:rsidRPr="00D467EF" w:rsidRDefault="00185FA2" w:rsidP="00E03389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Tahoma" w:hAnsi="Tahoma" w:cs="Tahoma"/>
          <w:lang w:val="en-US"/>
        </w:rPr>
      </w:pPr>
      <w:r w:rsidRPr="00D467EF">
        <w:rPr>
          <w:rFonts w:ascii="Tahoma" w:hAnsi="Tahoma" w:cs="Tahoma"/>
          <w:b/>
          <w:bCs/>
          <w:lang w:val="en-US"/>
        </w:rPr>
        <w:t xml:space="preserve">6. </w:t>
      </w:r>
      <w:r w:rsidRPr="00D467EF">
        <w:rPr>
          <w:rFonts w:ascii="Tahoma" w:hAnsi="Tahoma" w:cs="Tahoma"/>
          <w:lang w:val="en-US"/>
        </w:rPr>
        <w:t xml:space="preserve">La </w:t>
      </w:r>
      <w:proofErr w:type="spellStart"/>
      <w:r w:rsidRPr="00D467EF">
        <w:rPr>
          <w:rFonts w:ascii="Tahoma" w:hAnsi="Tahoma" w:cs="Tahoma"/>
          <w:lang w:val="en-US"/>
        </w:rPr>
        <w:t>articolul</w:t>
      </w:r>
      <w:proofErr w:type="spellEnd"/>
      <w:r w:rsidRPr="00D467EF">
        <w:rPr>
          <w:rFonts w:ascii="Tahoma" w:hAnsi="Tahoma" w:cs="Tahoma"/>
          <w:lang w:val="en-US"/>
        </w:rPr>
        <w:t xml:space="preserve"> 15, </w:t>
      </w:r>
      <w:proofErr w:type="spellStart"/>
      <w:r w:rsidRPr="00D467EF">
        <w:rPr>
          <w:rFonts w:ascii="Tahoma" w:hAnsi="Tahoma" w:cs="Tahoma"/>
          <w:lang w:val="en-US"/>
        </w:rPr>
        <w:t>alineatele</w:t>
      </w:r>
      <w:proofErr w:type="spellEnd"/>
      <w:r w:rsidRPr="00D467EF">
        <w:rPr>
          <w:rFonts w:ascii="Tahoma" w:hAnsi="Tahoma" w:cs="Tahoma"/>
          <w:lang w:val="en-US"/>
        </w:rPr>
        <w:t xml:space="preserve"> (2) </w:t>
      </w:r>
      <w:r w:rsidRPr="00D467EF">
        <w:rPr>
          <w:rFonts w:ascii="Tahoma" w:hAnsi="Tahoma" w:cs="Tahoma"/>
        </w:rPr>
        <w:t>și (3) se abrogă</w:t>
      </w:r>
      <w:r w:rsidRPr="00D467EF">
        <w:rPr>
          <w:rFonts w:ascii="Tahoma" w:hAnsi="Tahoma" w:cs="Tahoma"/>
          <w:lang w:val="en-US"/>
        </w:rPr>
        <w:t>;</w:t>
      </w:r>
    </w:p>
    <w:p w14:paraId="56079518" w14:textId="77777777" w:rsidR="00E03389" w:rsidRPr="00D467EF" w:rsidRDefault="00E03389" w:rsidP="00E03389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Tahoma" w:hAnsi="Tahoma" w:cs="Tahoma"/>
          <w:lang w:val="en-US"/>
        </w:rPr>
      </w:pPr>
    </w:p>
    <w:p w14:paraId="7BEF9B1F" w14:textId="0AEEDC84" w:rsidR="002B7282" w:rsidRPr="00D467EF" w:rsidRDefault="002B7282" w:rsidP="002B7282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/>
          <w:sz w:val="24"/>
          <w:szCs w:val="24"/>
        </w:rPr>
        <w:t>7.</w:t>
      </w:r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7E7E3D">
        <w:rPr>
          <w:rFonts w:ascii="Tahoma" w:hAnsi="Tahoma" w:cs="Tahoma"/>
          <w:bCs/>
          <w:sz w:val="24"/>
          <w:szCs w:val="24"/>
        </w:rPr>
        <w:t xml:space="preserve">La </w:t>
      </w:r>
      <w:proofErr w:type="spellStart"/>
      <w:r w:rsidR="007E7E3D">
        <w:rPr>
          <w:rFonts w:ascii="Tahoma" w:hAnsi="Tahoma" w:cs="Tahoma"/>
          <w:bCs/>
          <w:sz w:val="24"/>
          <w:szCs w:val="24"/>
        </w:rPr>
        <w:t>a</w:t>
      </w:r>
      <w:r w:rsidRPr="00D467EF">
        <w:rPr>
          <w:rFonts w:ascii="Tahoma" w:hAnsi="Tahoma" w:cs="Tahoma"/>
          <w:bCs/>
          <w:sz w:val="24"/>
          <w:szCs w:val="24"/>
        </w:rPr>
        <w:t>rticolul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21 </w:t>
      </w:r>
      <w:r w:rsidR="007E7E3D">
        <w:rPr>
          <w:rFonts w:ascii="Tahoma" w:hAnsi="Tahoma" w:cs="Tahoma"/>
          <w:bCs/>
          <w:sz w:val="24"/>
          <w:szCs w:val="24"/>
        </w:rPr>
        <w:t>se</w:t>
      </w:r>
      <w:r w:rsidRPr="00D467EF">
        <w:rPr>
          <w:rFonts w:ascii="Tahoma" w:hAnsi="Tahoma" w:cs="Tahoma"/>
          <w:bCs/>
          <w:sz w:val="24"/>
          <w:szCs w:val="24"/>
        </w:rPr>
        <w:t xml:space="preserve"> introdu</w:t>
      </w:r>
      <w:r w:rsidR="007E7E3D">
        <w:rPr>
          <w:rFonts w:ascii="Tahoma" w:hAnsi="Tahoma" w:cs="Tahoma"/>
          <w:bCs/>
          <w:sz w:val="24"/>
          <w:szCs w:val="24"/>
        </w:rPr>
        <w:t xml:space="preserve">ce un </w:t>
      </w:r>
      <w:proofErr w:type="spellStart"/>
      <w:r w:rsidR="007E7E3D">
        <w:rPr>
          <w:rFonts w:ascii="Tahoma" w:hAnsi="Tahoma" w:cs="Tahoma"/>
          <w:bCs/>
          <w:sz w:val="24"/>
          <w:szCs w:val="24"/>
        </w:rPr>
        <w:t>nou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E7E3D">
        <w:rPr>
          <w:rFonts w:ascii="Tahoma" w:hAnsi="Tahoma" w:cs="Tahoma"/>
          <w:bCs/>
          <w:sz w:val="24"/>
          <w:szCs w:val="24"/>
        </w:rPr>
        <w:t>alineat</w:t>
      </w:r>
      <w:proofErr w:type="spellEnd"/>
      <w:r w:rsidR="007E7E3D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alin</w:t>
      </w:r>
      <w:proofErr w:type="spellEnd"/>
      <w:r w:rsidR="007E7E3D">
        <w:rPr>
          <w:rFonts w:ascii="Tahoma" w:hAnsi="Tahoma" w:cs="Tahoma"/>
          <w:bCs/>
          <w:sz w:val="24"/>
          <w:szCs w:val="24"/>
        </w:rPr>
        <w:t>.</w:t>
      </w:r>
      <w:r w:rsidRPr="00D467EF">
        <w:rPr>
          <w:rFonts w:ascii="Tahoma" w:hAnsi="Tahoma" w:cs="Tahoma"/>
          <w:bCs/>
          <w:sz w:val="24"/>
          <w:szCs w:val="24"/>
        </w:rPr>
        <w:t xml:space="preserve"> (2) </w:t>
      </w:r>
      <w:r w:rsidR="007E7E3D">
        <w:rPr>
          <w:rFonts w:ascii="Tahoma" w:hAnsi="Tahoma" w:cs="Tahoma"/>
          <w:bCs/>
          <w:sz w:val="24"/>
          <w:szCs w:val="24"/>
        </w:rPr>
        <w:t>cu</w:t>
      </w:r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următorul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cuprins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>:</w:t>
      </w:r>
    </w:p>
    <w:p w14:paraId="321EF98F" w14:textId="77777777" w:rsidR="002B7282" w:rsidRPr="00D467EF" w:rsidRDefault="002B7282" w:rsidP="00462564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Cs/>
          <w:sz w:val="24"/>
          <w:szCs w:val="24"/>
        </w:rPr>
        <w:lastRenderedPageBreak/>
        <w:t xml:space="preserve">“(2)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Începând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cu data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numirii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și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până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la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încetarea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din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orice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motive a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mandatului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administratorul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procedurii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va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depune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lunar la </w:t>
      </w:r>
      <w:proofErr w:type="spellStart"/>
      <w:r w:rsidR="0024609F" w:rsidRPr="00D467EF">
        <w:rPr>
          <w:rFonts w:ascii="Tahoma" w:hAnsi="Tahoma" w:cs="Tahoma"/>
          <w:bCs/>
          <w:sz w:val="24"/>
          <w:szCs w:val="24"/>
        </w:rPr>
        <w:t>c</w:t>
      </w:r>
      <w:r w:rsidRPr="00D467EF">
        <w:rPr>
          <w:rFonts w:ascii="Tahoma" w:hAnsi="Tahoma" w:cs="Tahoma"/>
          <w:bCs/>
          <w:sz w:val="24"/>
          <w:szCs w:val="24"/>
        </w:rPr>
        <w:t>omisia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24609F" w:rsidRPr="00D467EF">
        <w:rPr>
          <w:rFonts w:ascii="Tahoma" w:hAnsi="Tahoma" w:cs="Tahoma"/>
          <w:bCs/>
          <w:sz w:val="24"/>
          <w:szCs w:val="24"/>
        </w:rPr>
        <w:t>i</w:t>
      </w:r>
      <w:r w:rsidRPr="00D467EF">
        <w:rPr>
          <w:rFonts w:ascii="Tahoma" w:hAnsi="Tahoma" w:cs="Tahoma"/>
          <w:bCs/>
          <w:sz w:val="24"/>
          <w:szCs w:val="24"/>
        </w:rPr>
        <w:t>nsolvență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la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nivel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teritorial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un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raport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cuprinzând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descrierea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modului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care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și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-a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îndeplinit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atribuțiile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>”</w:t>
      </w:r>
    </w:p>
    <w:p w14:paraId="6958C22E" w14:textId="77777777" w:rsidR="002B7282" w:rsidRPr="00D467EF" w:rsidRDefault="002B7282" w:rsidP="002B7282">
      <w:pPr>
        <w:spacing w:after="0" w:line="240" w:lineRule="auto"/>
        <w:ind w:firstLine="720"/>
        <w:jc w:val="both"/>
        <w:rPr>
          <w:rFonts w:ascii="Tahoma" w:hAnsi="Tahoma" w:cs="Tahoma"/>
          <w:bCs/>
          <w:sz w:val="24"/>
          <w:szCs w:val="24"/>
        </w:rPr>
      </w:pPr>
    </w:p>
    <w:p w14:paraId="0D1E59BF" w14:textId="7FB76EEE" w:rsidR="002B7282" w:rsidRPr="00D467EF" w:rsidRDefault="002B7282" w:rsidP="002B7282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/>
          <w:sz w:val="24"/>
          <w:szCs w:val="24"/>
        </w:rPr>
        <w:t>8.</w:t>
      </w:r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7E7E3D">
        <w:rPr>
          <w:rFonts w:ascii="Tahoma" w:hAnsi="Tahoma" w:cs="Tahoma"/>
          <w:bCs/>
          <w:sz w:val="24"/>
          <w:szCs w:val="24"/>
        </w:rPr>
        <w:t xml:space="preserve">La </w:t>
      </w:r>
      <w:proofErr w:type="spellStart"/>
      <w:r w:rsidR="007E7E3D">
        <w:rPr>
          <w:rFonts w:ascii="Tahoma" w:hAnsi="Tahoma" w:cs="Tahoma"/>
          <w:bCs/>
          <w:sz w:val="24"/>
          <w:szCs w:val="24"/>
        </w:rPr>
        <w:t>a</w:t>
      </w:r>
      <w:r w:rsidRPr="00D467EF">
        <w:rPr>
          <w:rFonts w:ascii="Tahoma" w:hAnsi="Tahoma" w:cs="Tahoma"/>
          <w:bCs/>
          <w:sz w:val="24"/>
          <w:szCs w:val="24"/>
        </w:rPr>
        <w:t>rticolul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23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alineatul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(1) se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modifică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și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va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avea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următorul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cuprins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>:</w:t>
      </w:r>
    </w:p>
    <w:p w14:paraId="6065B19A" w14:textId="77777777" w:rsidR="002B7282" w:rsidRPr="00D467EF" w:rsidRDefault="002B7282" w:rsidP="00462564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Cs/>
          <w:sz w:val="24"/>
          <w:szCs w:val="24"/>
        </w:rPr>
        <w:t xml:space="preserve">“(1)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termen de 60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zile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la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publicarea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notificării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Buletinul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procedurilor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insolvenţă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efectuată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potrivit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prevederilor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art. 21, </w:t>
      </w:r>
      <w:r w:rsidRPr="007E7E3D">
        <w:rPr>
          <w:rFonts w:ascii="Tahoma" w:hAnsi="Tahoma" w:cs="Tahoma"/>
          <w:bCs/>
          <w:sz w:val="24"/>
          <w:szCs w:val="24"/>
        </w:rPr>
        <w:t xml:space="preserve">ca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rezultat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al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verificărilor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efectuate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>,</w:t>
      </w:r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administratorul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procedurii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elaborează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tabelul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preliminar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creanţe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>.”</w:t>
      </w:r>
    </w:p>
    <w:p w14:paraId="385B4A25" w14:textId="77777777" w:rsidR="002B7282" w:rsidRPr="00D467EF" w:rsidRDefault="002B7282" w:rsidP="002B7282">
      <w:pPr>
        <w:spacing w:after="0" w:line="240" w:lineRule="auto"/>
        <w:ind w:firstLine="720"/>
        <w:jc w:val="both"/>
        <w:rPr>
          <w:rFonts w:ascii="Tahoma" w:hAnsi="Tahoma" w:cs="Tahoma"/>
          <w:bCs/>
          <w:sz w:val="24"/>
          <w:szCs w:val="24"/>
        </w:rPr>
      </w:pPr>
    </w:p>
    <w:p w14:paraId="2138482F" w14:textId="5C17034D" w:rsidR="002B7282" w:rsidRPr="00D467EF" w:rsidRDefault="002B7282" w:rsidP="002B7282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/>
          <w:sz w:val="24"/>
          <w:szCs w:val="24"/>
        </w:rPr>
        <w:t>9.</w:t>
      </w:r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7E7E3D">
        <w:rPr>
          <w:rFonts w:ascii="Tahoma" w:hAnsi="Tahoma" w:cs="Tahoma"/>
          <w:bCs/>
          <w:sz w:val="24"/>
          <w:szCs w:val="24"/>
        </w:rPr>
        <w:t xml:space="preserve">La </w:t>
      </w:r>
      <w:proofErr w:type="spellStart"/>
      <w:r w:rsidR="007E7E3D">
        <w:rPr>
          <w:rFonts w:ascii="Tahoma" w:hAnsi="Tahoma" w:cs="Tahoma"/>
          <w:bCs/>
          <w:sz w:val="24"/>
          <w:szCs w:val="24"/>
        </w:rPr>
        <w:t>a</w:t>
      </w:r>
      <w:r w:rsidRPr="00D467EF">
        <w:rPr>
          <w:rFonts w:ascii="Tahoma" w:hAnsi="Tahoma" w:cs="Tahoma"/>
          <w:bCs/>
          <w:sz w:val="24"/>
          <w:szCs w:val="24"/>
        </w:rPr>
        <w:t>rticolul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23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alineatul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(2) se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modifică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și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va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avea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următorul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cuprins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>:</w:t>
      </w:r>
    </w:p>
    <w:p w14:paraId="0735E548" w14:textId="77777777" w:rsidR="002B7282" w:rsidRPr="00D467EF" w:rsidRDefault="002B7282" w:rsidP="00462564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Cs/>
          <w:sz w:val="24"/>
          <w:szCs w:val="24"/>
        </w:rPr>
        <w:t xml:space="preserve">“(2)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Dacă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există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neconcordanţe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între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datele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furnizate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debitor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şi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cele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comunicate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creditori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administratorul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procedurii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solicită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documente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şi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informaţii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suplimentare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sau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poate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chema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părţile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pentru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lămuriri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.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Dacă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apreciază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necesar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administratorul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procedurii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poate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solicita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informaţii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relevante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despre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patrimoniul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debitorului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oricărei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instituţii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publice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sau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autorităţi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publice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competente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, precum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şi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oricărei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persoane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fizice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ori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juridice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cu care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debitorul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declarat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este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sau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s-a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aflat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raporturi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muncă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ultimii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2 ani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ori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raporturi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care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ar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putea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să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afecteze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orice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fel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patrimoniul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debitorului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informaţiile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fiind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furnizate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cu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titlu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gratuit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>.”</w:t>
      </w:r>
    </w:p>
    <w:p w14:paraId="39A9A318" w14:textId="77777777" w:rsidR="002B7282" w:rsidRPr="00D467EF" w:rsidRDefault="002B7282" w:rsidP="002B7282">
      <w:pPr>
        <w:spacing w:after="0" w:line="240" w:lineRule="auto"/>
        <w:ind w:firstLine="720"/>
        <w:jc w:val="both"/>
        <w:rPr>
          <w:rFonts w:ascii="Tahoma" w:hAnsi="Tahoma" w:cs="Tahoma"/>
          <w:bCs/>
          <w:sz w:val="24"/>
          <w:szCs w:val="24"/>
        </w:rPr>
      </w:pPr>
    </w:p>
    <w:p w14:paraId="3BE2A271" w14:textId="4512032E" w:rsidR="002B7282" w:rsidRPr="00D467EF" w:rsidRDefault="002B7282" w:rsidP="002B7282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/>
          <w:sz w:val="24"/>
          <w:szCs w:val="24"/>
        </w:rPr>
        <w:t>10.</w:t>
      </w:r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7E7E3D">
        <w:rPr>
          <w:rFonts w:ascii="Tahoma" w:hAnsi="Tahoma" w:cs="Tahoma"/>
          <w:bCs/>
          <w:sz w:val="24"/>
          <w:szCs w:val="24"/>
        </w:rPr>
        <w:t xml:space="preserve">La </w:t>
      </w:r>
      <w:proofErr w:type="spellStart"/>
      <w:r w:rsidR="007E7E3D">
        <w:rPr>
          <w:rFonts w:ascii="Tahoma" w:hAnsi="Tahoma" w:cs="Tahoma"/>
          <w:bCs/>
          <w:sz w:val="24"/>
          <w:szCs w:val="24"/>
        </w:rPr>
        <w:t>a</w:t>
      </w:r>
      <w:r w:rsidRPr="00D467EF">
        <w:rPr>
          <w:rFonts w:ascii="Tahoma" w:hAnsi="Tahoma" w:cs="Tahoma"/>
          <w:bCs/>
          <w:sz w:val="24"/>
          <w:szCs w:val="24"/>
        </w:rPr>
        <w:t>rticolul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23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alineatul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(3) se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modifică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și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va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avea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următorul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cuprins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>:</w:t>
      </w:r>
    </w:p>
    <w:p w14:paraId="007E90E9" w14:textId="2208C8FA" w:rsidR="002B7282" w:rsidRPr="007E7E3D" w:rsidRDefault="002B7282" w:rsidP="00462564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Cs/>
          <w:sz w:val="24"/>
          <w:szCs w:val="24"/>
        </w:rPr>
        <w:t xml:space="preserve">“(3)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tabelul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preliminar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creanţe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sunt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menţionate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suma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solicitată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către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creditor,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suma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acceptată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administratorul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procedurii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informaţii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privind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cauza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preferinţă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care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beneficiază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creanţa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şi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rangul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prioritate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al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cauzei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preferinţă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E7E3D" w:rsidRPr="007E7E3D">
        <w:rPr>
          <w:rFonts w:ascii="Tahoma" w:hAnsi="Tahoma" w:cs="Tahoma"/>
          <w:bCs/>
          <w:sz w:val="24"/>
          <w:szCs w:val="24"/>
        </w:rPr>
        <w:t>ș</w:t>
      </w:r>
      <w:r w:rsidRPr="007E7E3D">
        <w:rPr>
          <w:rFonts w:ascii="Tahoma" w:hAnsi="Tahoma" w:cs="Tahoma"/>
          <w:bCs/>
          <w:sz w:val="24"/>
          <w:szCs w:val="24"/>
        </w:rPr>
        <w:t>i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creanțele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sub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condiție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sau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în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litigiu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născute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înainte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de data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deschiderii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procedurii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recunoscute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debitor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şi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>/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sau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acceptate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către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administratorul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procedurii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în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urma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verificării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acestora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menționate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la art 3. pct 22.”</w:t>
      </w:r>
    </w:p>
    <w:p w14:paraId="1289F58B" w14:textId="77777777" w:rsidR="002B7282" w:rsidRPr="00D467EF" w:rsidRDefault="002B7282" w:rsidP="002B7282">
      <w:pPr>
        <w:spacing w:after="0" w:line="240" w:lineRule="auto"/>
        <w:ind w:firstLine="720"/>
        <w:jc w:val="both"/>
        <w:rPr>
          <w:rFonts w:ascii="Tahoma" w:hAnsi="Tahoma" w:cs="Tahoma"/>
          <w:bCs/>
          <w:sz w:val="24"/>
          <w:szCs w:val="24"/>
        </w:rPr>
      </w:pPr>
    </w:p>
    <w:p w14:paraId="519D8021" w14:textId="27F522F2" w:rsidR="002B7282" w:rsidRPr="00D467EF" w:rsidRDefault="002B7282" w:rsidP="002B7282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/>
          <w:sz w:val="24"/>
          <w:szCs w:val="24"/>
        </w:rPr>
        <w:t>11.</w:t>
      </w:r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7E7E3D">
        <w:rPr>
          <w:rFonts w:ascii="Tahoma" w:hAnsi="Tahoma" w:cs="Tahoma"/>
          <w:bCs/>
          <w:sz w:val="24"/>
          <w:szCs w:val="24"/>
        </w:rPr>
        <w:t xml:space="preserve">La </w:t>
      </w:r>
      <w:proofErr w:type="spellStart"/>
      <w:r w:rsidR="007E7E3D">
        <w:rPr>
          <w:rFonts w:ascii="Tahoma" w:hAnsi="Tahoma" w:cs="Tahoma"/>
          <w:bCs/>
          <w:sz w:val="24"/>
          <w:szCs w:val="24"/>
        </w:rPr>
        <w:t>a</w:t>
      </w:r>
      <w:r w:rsidRPr="00D467EF">
        <w:rPr>
          <w:rFonts w:ascii="Tahoma" w:hAnsi="Tahoma" w:cs="Tahoma"/>
          <w:bCs/>
          <w:sz w:val="24"/>
          <w:szCs w:val="24"/>
        </w:rPr>
        <w:t>rticolul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23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alineatul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(4) se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modifică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și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va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avea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următorul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cuprins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>:</w:t>
      </w:r>
    </w:p>
    <w:p w14:paraId="224964E5" w14:textId="77777777" w:rsidR="002B7282" w:rsidRPr="007E7E3D" w:rsidRDefault="002B7282" w:rsidP="00462564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Cs/>
          <w:sz w:val="24"/>
          <w:szCs w:val="24"/>
        </w:rPr>
        <w:t xml:space="preserve">“(4)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cazul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codebitorului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sau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terţului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garant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care a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făcut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plata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,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bunăvoie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sau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ca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urmare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unei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proceduri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executare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silită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, sunt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aplicabile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dispoziţiile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art. 1.596 din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Codul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civil,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urmând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să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fie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înscrişi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tabelul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creanţe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limita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sumei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plătite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.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Creditorul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are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obligația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de a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raporta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administratorului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procedură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orice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sumă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încasată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în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termen de 3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zile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calendaristice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de la data </w:t>
      </w:r>
      <w:proofErr w:type="spellStart"/>
      <w:r w:rsidRPr="007E7E3D">
        <w:rPr>
          <w:rFonts w:ascii="Tahoma" w:hAnsi="Tahoma" w:cs="Tahoma"/>
          <w:bCs/>
          <w:sz w:val="24"/>
          <w:szCs w:val="24"/>
        </w:rPr>
        <w:t>încasării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>.”</w:t>
      </w:r>
    </w:p>
    <w:p w14:paraId="74B05A63" w14:textId="77777777" w:rsidR="002B7282" w:rsidRPr="00D467EF" w:rsidRDefault="002B7282" w:rsidP="002B7282">
      <w:pPr>
        <w:spacing w:after="0" w:line="240" w:lineRule="auto"/>
        <w:ind w:firstLine="720"/>
        <w:jc w:val="both"/>
        <w:rPr>
          <w:rFonts w:ascii="Tahoma" w:hAnsi="Tahoma" w:cs="Tahoma"/>
          <w:bCs/>
          <w:sz w:val="24"/>
          <w:szCs w:val="24"/>
        </w:rPr>
      </w:pPr>
    </w:p>
    <w:p w14:paraId="2C8886D2" w14:textId="28BAE155" w:rsidR="00EA3188" w:rsidRPr="00D467EF" w:rsidRDefault="002B7282" w:rsidP="0051088D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bookmarkStart w:id="2" w:name="_Hlk219293172"/>
      <w:r w:rsidRPr="00D467EF">
        <w:rPr>
          <w:rFonts w:ascii="Tahoma" w:hAnsi="Tahoma" w:cs="Tahoma"/>
          <w:b/>
          <w:sz w:val="24"/>
          <w:szCs w:val="24"/>
        </w:rPr>
        <w:t>12</w:t>
      </w:r>
      <w:r w:rsidR="007F3787" w:rsidRPr="00D467EF">
        <w:rPr>
          <w:rFonts w:ascii="Tahoma" w:hAnsi="Tahoma" w:cs="Tahoma"/>
          <w:b/>
          <w:sz w:val="24"/>
          <w:szCs w:val="24"/>
        </w:rPr>
        <w:t>.</w:t>
      </w:r>
      <w:r w:rsidR="007F3787"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7E7E3D">
        <w:rPr>
          <w:rFonts w:ascii="Tahoma" w:hAnsi="Tahoma" w:cs="Tahoma"/>
          <w:bCs/>
          <w:sz w:val="24"/>
          <w:szCs w:val="24"/>
        </w:rPr>
        <w:t xml:space="preserve">La </w:t>
      </w:r>
      <w:proofErr w:type="spellStart"/>
      <w:r w:rsidR="007E7E3D">
        <w:rPr>
          <w:rFonts w:ascii="Tahoma" w:hAnsi="Tahoma" w:cs="Tahoma"/>
          <w:bCs/>
          <w:sz w:val="24"/>
          <w:szCs w:val="24"/>
        </w:rPr>
        <w:t>a</w:t>
      </w:r>
      <w:r w:rsidR="007F3787" w:rsidRPr="00D467EF">
        <w:rPr>
          <w:rFonts w:ascii="Tahoma" w:hAnsi="Tahoma" w:cs="Tahoma"/>
          <w:bCs/>
          <w:sz w:val="24"/>
          <w:szCs w:val="24"/>
        </w:rPr>
        <w:t>rticolul</w:t>
      </w:r>
      <w:proofErr w:type="spellEnd"/>
      <w:r w:rsidR="007F3787"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EA3188" w:rsidRPr="00D467EF">
        <w:rPr>
          <w:rFonts w:ascii="Tahoma" w:hAnsi="Tahoma" w:cs="Tahoma"/>
          <w:bCs/>
          <w:sz w:val="24"/>
          <w:szCs w:val="24"/>
        </w:rPr>
        <w:t xml:space="preserve">25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alin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>. (2) lit. f)</w:t>
      </w:r>
      <w:r w:rsidR="007F3787" w:rsidRPr="00D467EF">
        <w:rPr>
          <w:rFonts w:ascii="Tahoma" w:hAnsi="Tahoma" w:cs="Tahoma"/>
          <w:bCs/>
          <w:sz w:val="24"/>
          <w:szCs w:val="24"/>
        </w:rPr>
        <w:t>,</w:t>
      </w:r>
      <w:r w:rsidR="00EA3188" w:rsidRPr="00D467EF">
        <w:rPr>
          <w:rFonts w:ascii="Tahoma" w:hAnsi="Tahoma" w:cs="Tahoma"/>
          <w:bCs/>
          <w:sz w:val="24"/>
          <w:szCs w:val="24"/>
        </w:rPr>
        <w:t xml:space="preserve"> se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modifică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și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va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avea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următorul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cuprins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>:</w:t>
      </w:r>
    </w:p>
    <w:bookmarkEnd w:id="2"/>
    <w:p w14:paraId="0CA8EDB3" w14:textId="77777777" w:rsidR="00EA3188" w:rsidRPr="00D467EF" w:rsidRDefault="007F3787" w:rsidP="00462564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Cs/>
          <w:sz w:val="24"/>
          <w:szCs w:val="24"/>
        </w:rPr>
        <w:t>“</w:t>
      </w:r>
      <w:proofErr w:type="gramStart"/>
      <w:r w:rsidR="00EA3188" w:rsidRPr="00D467EF">
        <w:rPr>
          <w:rFonts w:ascii="Tahoma" w:hAnsi="Tahoma" w:cs="Tahoma"/>
          <w:bCs/>
          <w:sz w:val="24"/>
          <w:szCs w:val="24"/>
        </w:rPr>
        <w:t xml:space="preserve">f) 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cota</w:t>
      </w:r>
      <w:proofErr w:type="spellEnd"/>
      <w:proofErr w:type="gramEnd"/>
      <w:r w:rsidR="00EA3188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acoperire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creanţelor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prin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planul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rambursare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, care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trebuie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să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fie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cel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puțin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egală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cu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cota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acoperire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ar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putea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fi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obţinută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creditori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procedura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judiciară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insolvenţă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prin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lichidare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active.</w:t>
      </w:r>
      <w:r w:rsidRPr="00D467EF">
        <w:rPr>
          <w:rFonts w:ascii="Tahoma" w:hAnsi="Tahoma" w:cs="Tahoma"/>
          <w:bCs/>
          <w:sz w:val="24"/>
          <w:szCs w:val="24"/>
        </w:rPr>
        <w:t>”</w:t>
      </w:r>
    </w:p>
    <w:p w14:paraId="78CC3D93" w14:textId="77777777" w:rsidR="00337B9B" w:rsidRPr="00D467EF" w:rsidRDefault="00337B9B" w:rsidP="00620528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17130493" w14:textId="57E51820" w:rsidR="005A28BD" w:rsidRPr="00462564" w:rsidRDefault="00462564" w:rsidP="00620528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462564">
        <w:rPr>
          <w:rFonts w:ascii="Tahoma" w:hAnsi="Tahoma" w:cs="Tahoma"/>
          <w:b/>
          <w:sz w:val="24"/>
          <w:szCs w:val="24"/>
        </w:rPr>
        <w:t xml:space="preserve">13. </w:t>
      </w:r>
      <w:r w:rsidR="007E7E3D" w:rsidRPr="007E7E3D">
        <w:rPr>
          <w:rFonts w:ascii="Tahoma" w:hAnsi="Tahoma" w:cs="Tahoma"/>
          <w:bCs/>
          <w:sz w:val="24"/>
          <w:szCs w:val="24"/>
        </w:rPr>
        <w:t xml:space="preserve">La </w:t>
      </w:r>
      <w:proofErr w:type="spellStart"/>
      <w:r w:rsidR="007E7E3D" w:rsidRPr="007E7E3D">
        <w:rPr>
          <w:rFonts w:ascii="Tahoma" w:hAnsi="Tahoma" w:cs="Tahoma"/>
          <w:bCs/>
          <w:sz w:val="24"/>
          <w:szCs w:val="24"/>
        </w:rPr>
        <w:t>a</w:t>
      </w:r>
      <w:r w:rsidRPr="00462564">
        <w:rPr>
          <w:rFonts w:ascii="Tahoma" w:hAnsi="Tahoma" w:cs="Tahoma"/>
          <w:bCs/>
          <w:sz w:val="24"/>
          <w:szCs w:val="24"/>
        </w:rPr>
        <w:t>rticolul</w:t>
      </w:r>
      <w:proofErr w:type="spellEnd"/>
      <w:r w:rsidRPr="00462564">
        <w:rPr>
          <w:rFonts w:ascii="Tahoma" w:hAnsi="Tahoma" w:cs="Tahoma"/>
          <w:bCs/>
          <w:sz w:val="24"/>
          <w:szCs w:val="24"/>
        </w:rPr>
        <w:t xml:space="preserve"> 32 </w:t>
      </w:r>
      <w:proofErr w:type="spellStart"/>
      <w:r w:rsidRPr="00462564">
        <w:rPr>
          <w:rFonts w:ascii="Tahoma" w:hAnsi="Tahoma" w:cs="Tahoma"/>
          <w:bCs/>
          <w:sz w:val="24"/>
          <w:szCs w:val="24"/>
        </w:rPr>
        <w:t>alin</w:t>
      </w:r>
      <w:proofErr w:type="spellEnd"/>
      <w:r w:rsidRPr="00462564">
        <w:rPr>
          <w:rFonts w:ascii="Tahoma" w:hAnsi="Tahoma" w:cs="Tahoma"/>
          <w:bCs/>
          <w:sz w:val="24"/>
          <w:szCs w:val="24"/>
        </w:rPr>
        <w:t xml:space="preserve">. (3) lit. e), se </w:t>
      </w:r>
      <w:proofErr w:type="spellStart"/>
      <w:r w:rsidRPr="00462564">
        <w:rPr>
          <w:rFonts w:ascii="Tahoma" w:hAnsi="Tahoma" w:cs="Tahoma"/>
          <w:bCs/>
          <w:sz w:val="24"/>
          <w:szCs w:val="24"/>
        </w:rPr>
        <w:t>modifică</w:t>
      </w:r>
      <w:proofErr w:type="spellEnd"/>
      <w:r w:rsidRPr="0046256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bCs/>
          <w:sz w:val="24"/>
          <w:szCs w:val="24"/>
        </w:rPr>
        <w:t>și</w:t>
      </w:r>
      <w:proofErr w:type="spellEnd"/>
      <w:r w:rsidRPr="0046256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bCs/>
          <w:sz w:val="24"/>
          <w:szCs w:val="24"/>
        </w:rPr>
        <w:t>va</w:t>
      </w:r>
      <w:proofErr w:type="spellEnd"/>
      <w:r w:rsidRPr="0046256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bCs/>
          <w:sz w:val="24"/>
          <w:szCs w:val="24"/>
        </w:rPr>
        <w:t>avea</w:t>
      </w:r>
      <w:proofErr w:type="spellEnd"/>
      <w:r w:rsidRPr="0046256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bCs/>
          <w:sz w:val="24"/>
          <w:szCs w:val="24"/>
        </w:rPr>
        <w:t>următorul</w:t>
      </w:r>
      <w:proofErr w:type="spellEnd"/>
      <w:r w:rsidRPr="0046256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bCs/>
          <w:sz w:val="24"/>
          <w:szCs w:val="24"/>
        </w:rPr>
        <w:t>cuprins</w:t>
      </w:r>
      <w:proofErr w:type="spellEnd"/>
      <w:r w:rsidRPr="00462564">
        <w:rPr>
          <w:rFonts w:ascii="Tahoma" w:hAnsi="Tahoma" w:cs="Tahoma"/>
          <w:bCs/>
          <w:sz w:val="24"/>
          <w:szCs w:val="24"/>
        </w:rPr>
        <w:t>:</w:t>
      </w:r>
    </w:p>
    <w:p w14:paraId="4FA33579" w14:textId="3B458692" w:rsidR="005A28BD" w:rsidRPr="00D467EF" w:rsidRDefault="00462564" w:rsidP="00462564">
      <w:pPr>
        <w:rPr>
          <w:rFonts w:ascii="Tahoma" w:hAnsi="Tahoma" w:cs="Tahoma"/>
          <w:bCs/>
          <w:sz w:val="24"/>
          <w:szCs w:val="24"/>
        </w:rPr>
      </w:pPr>
      <w:r w:rsidRPr="00337B9B">
        <w:rPr>
          <w:rFonts w:ascii="Tahoma" w:hAnsi="Tahoma" w:cs="Tahoma"/>
          <w:bCs/>
          <w:sz w:val="24"/>
          <w:szCs w:val="24"/>
        </w:rPr>
        <w:t>”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337B9B" w:rsidRPr="00337B9B">
        <w:rPr>
          <w:rFonts w:ascii="Tahoma" w:hAnsi="Tahoma" w:cs="Tahoma"/>
          <w:bCs/>
          <w:sz w:val="24"/>
          <w:szCs w:val="24"/>
        </w:rPr>
        <w:t>e</w:t>
      </w:r>
      <w:r>
        <w:rPr>
          <w:rFonts w:ascii="Tahoma" w:hAnsi="Tahoma" w:cs="Tahoma"/>
          <w:bCs/>
          <w:sz w:val="24"/>
          <w:szCs w:val="24"/>
        </w:rPr>
        <w:t>)</w:t>
      </w:r>
      <w:r w:rsidR="00337B9B" w:rsidRPr="00337B9B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37B9B" w:rsidRPr="00337B9B">
        <w:rPr>
          <w:rFonts w:ascii="Tahoma" w:hAnsi="Tahoma" w:cs="Tahoma"/>
          <w:bCs/>
          <w:sz w:val="24"/>
          <w:szCs w:val="24"/>
        </w:rPr>
        <w:t>cota</w:t>
      </w:r>
      <w:proofErr w:type="spellEnd"/>
      <w:r w:rsidR="00337B9B" w:rsidRPr="00337B9B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337B9B" w:rsidRPr="00337B9B">
        <w:rPr>
          <w:rFonts w:ascii="Tahoma" w:hAnsi="Tahoma" w:cs="Tahoma"/>
          <w:bCs/>
          <w:sz w:val="24"/>
          <w:szCs w:val="24"/>
        </w:rPr>
        <w:t>acoperire</w:t>
      </w:r>
      <w:proofErr w:type="spellEnd"/>
      <w:r w:rsidR="00337B9B" w:rsidRPr="00337B9B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="00337B9B" w:rsidRPr="00337B9B">
        <w:rPr>
          <w:rFonts w:ascii="Tahoma" w:hAnsi="Tahoma" w:cs="Tahoma"/>
          <w:bCs/>
          <w:sz w:val="24"/>
          <w:szCs w:val="24"/>
        </w:rPr>
        <w:t>creanţelor</w:t>
      </w:r>
      <w:proofErr w:type="spellEnd"/>
      <w:r w:rsidR="00337B9B" w:rsidRPr="00337B9B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37B9B" w:rsidRPr="00337B9B">
        <w:rPr>
          <w:rFonts w:ascii="Tahoma" w:hAnsi="Tahoma" w:cs="Tahoma"/>
          <w:bCs/>
          <w:sz w:val="24"/>
          <w:szCs w:val="24"/>
        </w:rPr>
        <w:t>este</w:t>
      </w:r>
      <w:proofErr w:type="spellEnd"/>
      <w:r w:rsidR="00337B9B" w:rsidRPr="00337B9B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37B9B" w:rsidRPr="00337B9B">
        <w:rPr>
          <w:rFonts w:ascii="Tahoma" w:hAnsi="Tahoma" w:cs="Tahoma"/>
          <w:bCs/>
          <w:sz w:val="24"/>
          <w:szCs w:val="24"/>
        </w:rPr>
        <w:t>cel</w:t>
      </w:r>
      <w:proofErr w:type="spellEnd"/>
      <w:r w:rsidR="00337B9B" w:rsidRPr="00337B9B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37B9B" w:rsidRPr="00337B9B">
        <w:rPr>
          <w:rFonts w:ascii="Tahoma" w:hAnsi="Tahoma" w:cs="Tahoma"/>
          <w:bCs/>
          <w:sz w:val="24"/>
          <w:szCs w:val="24"/>
        </w:rPr>
        <w:t>puțin</w:t>
      </w:r>
      <w:proofErr w:type="spellEnd"/>
      <w:r w:rsidR="00337B9B" w:rsidRPr="00337B9B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37B9B" w:rsidRPr="00337B9B">
        <w:rPr>
          <w:rFonts w:ascii="Tahoma" w:hAnsi="Tahoma" w:cs="Tahoma"/>
          <w:bCs/>
          <w:sz w:val="24"/>
          <w:szCs w:val="24"/>
        </w:rPr>
        <w:t>egală</w:t>
      </w:r>
      <w:proofErr w:type="spellEnd"/>
      <w:r w:rsidR="00337B9B" w:rsidRPr="00337B9B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37B9B" w:rsidRPr="007E7E3D">
        <w:rPr>
          <w:rFonts w:ascii="Tahoma" w:hAnsi="Tahoma" w:cs="Tahoma"/>
          <w:bCs/>
          <w:sz w:val="24"/>
          <w:szCs w:val="24"/>
        </w:rPr>
        <w:t>celei</w:t>
      </w:r>
      <w:proofErr w:type="spellEnd"/>
      <w:r w:rsidR="00337B9B"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37B9B" w:rsidRPr="007E7E3D">
        <w:rPr>
          <w:rFonts w:ascii="Tahoma" w:hAnsi="Tahoma" w:cs="Tahoma"/>
          <w:bCs/>
          <w:sz w:val="24"/>
          <w:szCs w:val="24"/>
        </w:rPr>
        <w:t>ce</w:t>
      </w:r>
      <w:proofErr w:type="spellEnd"/>
      <w:r w:rsidR="00337B9B"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37B9B" w:rsidRPr="007E7E3D">
        <w:rPr>
          <w:rFonts w:ascii="Tahoma" w:hAnsi="Tahoma" w:cs="Tahoma"/>
          <w:bCs/>
          <w:sz w:val="24"/>
          <w:szCs w:val="24"/>
        </w:rPr>
        <w:t>ar</w:t>
      </w:r>
      <w:proofErr w:type="spellEnd"/>
      <w:r w:rsidR="00337B9B" w:rsidRP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37B9B" w:rsidRPr="007E7E3D">
        <w:rPr>
          <w:rFonts w:ascii="Tahoma" w:hAnsi="Tahoma" w:cs="Tahoma"/>
          <w:bCs/>
          <w:sz w:val="24"/>
          <w:szCs w:val="24"/>
        </w:rPr>
        <w:t>putea</w:t>
      </w:r>
      <w:proofErr w:type="spellEnd"/>
      <w:r w:rsidRPr="007E7E3D">
        <w:rPr>
          <w:rFonts w:ascii="Tahoma" w:hAnsi="Tahoma" w:cs="Tahoma"/>
          <w:bCs/>
          <w:sz w:val="24"/>
          <w:szCs w:val="24"/>
        </w:rPr>
        <w:t xml:space="preserve"> </w:t>
      </w:r>
      <w:r w:rsidR="00337B9B" w:rsidRPr="00337B9B">
        <w:rPr>
          <w:rFonts w:ascii="Tahoma" w:hAnsi="Tahoma" w:cs="Tahoma"/>
          <w:bCs/>
          <w:sz w:val="24"/>
          <w:szCs w:val="24"/>
        </w:rPr>
        <w:t>fi ob</w:t>
      </w:r>
      <w:proofErr w:type="spellStart"/>
      <w:r w:rsidR="00337B9B" w:rsidRPr="00337B9B">
        <w:rPr>
          <w:rFonts w:ascii="Tahoma" w:hAnsi="Tahoma" w:cs="Tahoma"/>
          <w:bCs/>
          <w:sz w:val="24"/>
          <w:szCs w:val="24"/>
        </w:rPr>
        <w:t>ţinută</w:t>
      </w:r>
      <w:proofErr w:type="spellEnd"/>
      <w:r w:rsidR="00337B9B" w:rsidRPr="00337B9B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337B9B" w:rsidRPr="00337B9B">
        <w:rPr>
          <w:rFonts w:ascii="Tahoma" w:hAnsi="Tahoma" w:cs="Tahoma"/>
          <w:bCs/>
          <w:sz w:val="24"/>
          <w:szCs w:val="24"/>
        </w:rPr>
        <w:t>creditori</w:t>
      </w:r>
      <w:proofErr w:type="spellEnd"/>
      <w:r w:rsidR="00337B9B" w:rsidRPr="00337B9B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37B9B" w:rsidRPr="00337B9B">
        <w:rPr>
          <w:rFonts w:ascii="Tahoma" w:hAnsi="Tahoma" w:cs="Tahoma"/>
          <w:bCs/>
          <w:sz w:val="24"/>
          <w:szCs w:val="24"/>
        </w:rPr>
        <w:t>în</w:t>
      </w:r>
      <w:proofErr w:type="spellEnd"/>
      <w:r w:rsidR="00337B9B" w:rsidRPr="00337B9B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37B9B" w:rsidRPr="00337B9B">
        <w:rPr>
          <w:rFonts w:ascii="Tahoma" w:hAnsi="Tahoma" w:cs="Tahoma"/>
          <w:bCs/>
          <w:sz w:val="24"/>
          <w:szCs w:val="24"/>
        </w:rPr>
        <w:t>procedura</w:t>
      </w:r>
      <w:proofErr w:type="spellEnd"/>
      <w:r w:rsidR="00337B9B" w:rsidRPr="00337B9B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37B9B" w:rsidRPr="00337B9B">
        <w:rPr>
          <w:rFonts w:ascii="Tahoma" w:hAnsi="Tahoma" w:cs="Tahoma"/>
          <w:bCs/>
          <w:sz w:val="24"/>
          <w:szCs w:val="24"/>
        </w:rPr>
        <w:t>judiciară</w:t>
      </w:r>
      <w:proofErr w:type="spellEnd"/>
      <w:r w:rsidR="00337B9B" w:rsidRPr="00337B9B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337B9B" w:rsidRPr="00337B9B">
        <w:rPr>
          <w:rFonts w:ascii="Tahoma" w:hAnsi="Tahoma" w:cs="Tahoma"/>
          <w:bCs/>
          <w:sz w:val="24"/>
          <w:szCs w:val="24"/>
        </w:rPr>
        <w:t>insolvenţă</w:t>
      </w:r>
      <w:proofErr w:type="spellEnd"/>
      <w:r w:rsidR="00337B9B" w:rsidRPr="00337B9B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37B9B" w:rsidRPr="00337B9B">
        <w:rPr>
          <w:rFonts w:ascii="Tahoma" w:hAnsi="Tahoma" w:cs="Tahoma"/>
          <w:bCs/>
          <w:sz w:val="24"/>
          <w:szCs w:val="24"/>
        </w:rPr>
        <w:t>prin</w:t>
      </w:r>
      <w:proofErr w:type="spellEnd"/>
      <w:r w:rsidR="00337B9B" w:rsidRPr="00337B9B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37B9B" w:rsidRPr="00337B9B">
        <w:rPr>
          <w:rFonts w:ascii="Tahoma" w:hAnsi="Tahoma" w:cs="Tahoma"/>
          <w:bCs/>
          <w:sz w:val="24"/>
          <w:szCs w:val="24"/>
        </w:rPr>
        <w:t>lichidare</w:t>
      </w:r>
      <w:proofErr w:type="spellEnd"/>
      <w:r w:rsidR="00337B9B" w:rsidRPr="00337B9B">
        <w:rPr>
          <w:rFonts w:ascii="Tahoma" w:hAnsi="Tahoma" w:cs="Tahoma"/>
          <w:bCs/>
          <w:sz w:val="24"/>
          <w:szCs w:val="24"/>
        </w:rPr>
        <w:t xml:space="preserve"> de active”</w:t>
      </w:r>
    </w:p>
    <w:p w14:paraId="43473408" w14:textId="1E3CC5FB" w:rsidR="00EA3188" w:rsidRPr="004829E1" w:rsidRDefault="002B7282" w:rsidP="0051088D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/>
          <w:sz w:val="24"/>
          <w:szCs w:val="24"/>
        </w:rPr>
        <w:t>1</w:t>
      </w:r>
      <w:r w:rsidR="00462564">
        <w:rPr>
          <w:rFonts w:ascii="Tahoma" w:hAnsi="Tahoma" w:cs="Tahoma"/>
          <w:b/>
          <w:sz w:val="24"/>
          <w:szCs w:val="24"/>
        </w:rPr>
        <w:t>4</w:t>
      </w:r>
      <w:r w:rsidR="007F3787" w:rsidRPr="00D467EF">
        <w:rPr>
          <w:rFonts w:ascii="Tahoma" w:hAnsi="Tahoma" w:cs="Tahoma"/>
          <w:b/>
          <w:sz w:val="24"/>
          <w:szCs w:val="24"/>
        </w:rPr>
        <w:t>.</w:t>
      </w:r>
      <w:r w:rsidR="007F3787"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BA4927" w:rsidRPr="004829E1">
        <w:rPr>
          <w:rFonts w:ascii="Tahoma" w:hAnsi="Tahoma" w:cs="Tahoma"/>
          <w:bCs/>
          <w:sz w:val="24"/>
          <w:szCs w:val="24"/>
        </w:rPr>
        <w:t xml:space="preserve">La </w:t>
      </w:r>
      <w:proofErr w:type="spellStart"/>
      <w:r w:rsidR="00BA4927" w:rsidRPr="004829E1">
        <w:rPr>
          <w:rFonts w:ascii="Tahoma" w:hAnsi="Tahoma" w:cs="Tahoma"/>
          <w:bCs/>
          <w:sz w:val="24"/>
          <w:szCs w:val="24"/>
        </w:rPr>
        <w:t>a</w:t>
      </w:r>
      <w:r w:rsidR="007F3787" w:rsidRPr="004829E1">
        <w:rPr>
          <w:rFonts w:ascii="Tahoma" w:hAnsi="Tahoma" w:cs="Tahoma"/>
          <w:bCs/>
          <w:sz w:val="24"/>
          <w:szCs w:val="24"/>
        </w:rPr>
        <w:t>rticolul</w:t>
      </w:r>
      <w:proofErr w:type="spellEnd"/>
      <w:r w:rsidR="007F3787" w:rsidRPr="004829E1">
        <w:rPr>
          <w:rFonts w:ascii="Tahoma" w:hAnsi="Tahoma" w:cs="Tahoma"/>
          <w:bCs/>
          <w:sz w:val="24"/>
          <w:szCs w:val="24"/>
        </w:rPr>
        <w:t xml:space="preserve"> </w:t>
      </w:r>
      <w:r w:rsidR="00EA3188" w:rsidRPr="004829E1">
        <w:rPr>
          <w:rFonts w:ascii="Tahoma" w:hAnsi="Tahoma" w:cs="Tahoma"/>
          <w:bCs/>
          <w:sz w:val="24"/>
          <w:szCs w:val="24"/>
        </w:rPr>
        <w:t>38</w:t>
      </w:r>
      <w:r w:rsidR="007E7E3D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="007E7E3D">
        <w:rPr>
          <w:rFonts w:ascii="Tahoma" w:hAnsi="Tahoma" w:cs="Tahoma"/>
          <w:bCs/>
          <w:sz w:val="24"/>
          <w:szCs w:val="24"/>
        </w:rPr>
        <w:t>după</w:t>
      </w:r>
      <w:proofErr w:type="spellEnd"/>
      <w:r w:rsidR="007E7E3D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E7E3D">
        <w:rPr>
          <w:rFonts w:ascii="Tahoma" w:hAnsi="Tahoma" w:cs="Tahoma"/>
          <w:bCs/>
          <w:sz w:val="24"/>
          <w:szCs w:val="24"/>
        </w:rPr>
        <w:t>alineatul</w:t>
      </w:r>
      <w:proofErr w:type="spellEnd"/>
      <w:r w:rsidR="007E7E3D">
        <w:rPr>
          <w:rFonts w:ascii="Tahoma" w:hAnsi="Tahoma" w:cs="Tahoma"/>
          <w:bCs/>
          <w:sz w:val="24"/>
          <w:szCs w:val="24"/>
        </w:rPr>
        <w:t xml:space="preserve"> (2)</w:t>
      </w:r>
      <w:r w:rsidR="00EA3188" w:rsidRPr="004829E1">
        <w:rPr>
          <w:rFonts w:ascii="Tahoma" w:hAnsi="Tahoma" w:cs="Tahoma"/>
          <w:bCs/>
          <w:sz w:val="24"/>
          <w:szCs w:val="24"/>
        </w:rPr>
        <w:t xml:space="preserve"> </w:t>
      </w:r>
      <w:r w:rsidR="00315967" w:rsidRPr="004829E1">
        <w:rPr>
          <w:rFonts w:ascii="Tahoma" w:hAnsi="Tahoma" w:cs="Tahoma"/>
          <w:bCs/>
          <w:sz w:val="24"/>
          <w:szCs w:val="24"/>
        </w:rPr>
        <w:t xml:space="preserve">se introduce </w:t>
      </w:r>
      <w:r w:rsidR="00BA4927" w:rsidRPr="004829E1">
        <w:rPr>
          <w:rFonts w:ascii="Tahoma" w:hAnsi="Tahoma" w:cs="Tahoma"/>
          <w:bCs/>
          <w:sz w:val="24"/>
          <w:szCs w:val="24"/>
        </w:rPr>
        <w:t xml:space="preserve">un </w:t>
      </w:r>
      <w:proofErr w:type="spellStart"/>
      <w:r w:rsidR="00BA4927" w:rsidRPr="004829E1">
        <w:rPr>
          <w:rFonts w:ascii="Tahoma" w:hAnsi="Tahoma" w:cs="Tahoma"/>
          <w:bCs/>
          <w:sz w:val="24"/>
          <w:szCs w:val="24"/>
        </w:rPr>
        <w:t>nou</w:t>
      </w:r>
      <w:proofErr w:type="spellEnd"/>
      <w:r w:rsidR="00BA4927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BA4927" w:rsidRPr="004829E1">
        <w:rPr>
          <w:rFonts w:ascii="Tahoma" w:hAnsi="Tahoma" w:cs="Tahoma"/>
          <w:bCs/>
          <w:sz w:val="24"/>
          <w:szCs w:val="24"/>
        </w:rPr>
        <w:t>alin</w:t>
      </w:r>
      <w:r w:rsidR="007E7E3D">
        <w:rPr>
          <w:rFonts w:ascii="Tahoma" w:hAnsi="Tahoma" w:cs="Tahoma"/>
          <w:bCs/>
          <w:sz w:val="24"/>
          <w:szCs w:val="24"/>
        </w:rPr>
        <w:t>e</w:t>
      </w:r>
      <w:r w:rsidR="00BA4927" w:rsidRPr="004829E1">
        <w:rPr>
          <w:rFonts w:ascii="Tahoma" w:hAnsi="Tahoma" w:cs="Tahoma"/>
          <w:bCs/>
          <w:sz w:val="24"/>
          <w:szCs w:val="24"/>
        </w:rPr>
        <w:t>at</w:t>
      </w:r>
      <w:proofErr w:type="spellEnd"/>
      <w:r w:rsidR="00BA4927" w:rsidRPr="004829E1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="00EA3188" w:rsidRPr="004829E1">
        <w:rPr>
          <w:rFonts w:ascii="Tahoma" w:hAnsi="Tahoma" w:cs="Tahoma"/>
          <w:bCs/>
          <w:sz w:val="24"/>
          <w:szCs w:val="24"/>
        </w:rPr>
        <w:t>alin</w:t>
      </w:r>
      <w:proofErr w:type="spellEnd"/>
      <w:r w:rsidR="00EA3188" w:rsidRPr="004829E1">
        <w:rPr>
          <w:rFonts w:ascii="Tahoma" w:hAnsi="Tahoma" w:cs="Tahoma"/>
          <w:bCs/>
          <w:sz w:val="24"/>
          <w:szCs w:val="24"/>
        </w:rPr>
        <w:t>. (3)</w:t>
      </w:r>
      <w:r w:rsidR="007F3787" w:rsidRPr="004829E1">
        <w:rPr>
          <w:rFonts w:ascii="Tahoma" w:hAnsi="Tahoma" w:cs="Tahoma"/>
          <w:bCs/>
          <w:sz w:val="24"/>
          <w:szCs w:val="24"/>
        </w:rPr>
        <w:t>,</w:t>
      </w:r>
      <w:r w:rsidR="00EA3188" w:rsidRPr="004829E1">
        <w:rPr>
          <w:rFonts w:ascii="Tahoma" w:hAnsi="Tahoma" w:cs="Tahoma"/>
          <w:bCs/>
          <w:sz w:val="24"/>
          <w:szCs w:val="24"/>
        </w:rPr>
        <w:t xml:space="preserve"> </w:t>
      </w:r>
      <w:r w:rsidR="007E7E3D">
        <w:rPr>
          <w:rFonts w:ascii="Tahoma" w:hAnsi="Tahoma" w:cs="Tahoma"/>
          <w:bCs/>
          <w:sz w:val="24"/>
          <w:szCs w:val="24"/>
        </w:rPr>
        <w:t>cu</w:t>
      </w:r>
      <w:r w:rsidR="00EA3188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4829E1">
        <w:rPr>
          <w:rFonts w:ascii="Tahoma" w:hAnsi="Tahoma" w:cs="Tahoma"/>
          <w:bCs/>
          <w:sz w:val="24"/>
          <w:szCs w:val="24"/>
        </w:rPr>
        <w:t>următorul</w:t>
      </w:r>
      <w:proofErr w:type="spellEnd"/>
      <w:r w:rsidR="00EA3188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4829E1">
        <w:rPr>
          <w:rFonts w:ascii="Tahoma" w:hAnsi="Tahoma" w:cs="Tahoma"/>
          <w:bCs/>
          <w:sz w:val="24"/>
          <w:szCs w:val="24"/>
        </w:rPr>
        <w:t>cuprins</w:t>
      </w:r>
      <w:proofErr w:type="spellEnd"/>
      <w:r w:rsidR="00EA3188" w:rsidRPr="004829E1">
        <w:rPr>
          <w:rFonts w:ascii="Tahoma" w:hAnsi="Tahoma" w:cs="Tahoma"/>
          <w:bCs/>
          <w:sz w:val="24"/>
          <w:szCs w:val="24"/>
        </w:rPr>
        <w:t>:</w:t>
      </w:r>
    </w:p>
    <w:p w14:paraId="1DA3DEEA" w14:textId="77777777" w:rsidR="00EA3188" w:rsidRPr="004829E1" w:rsidRDefault="007F3787" w:rsidP="00462564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4829E1">
        <w:rPr>
          <w:rFonts w:ascii="Tahoma" w:hAnsi="Tahoma" w:cs="Tahoma"/>
          <w:bCs/>
          <w:sz w:val="24"/>
          <w:szCs w:val="24"/>
        </w:rPr>
        <w:t>“</w:t>
      </w:r>
      <w:r w:rsidR="00EA3188" w:rsidRPr="004829E1">
        <w:rPr>
          <w:rFonts w:ascii="Tahoma" w:hAnsi="Tahoma" w:cs="Tahoma"/>
          <w:bCs/>
          <w:sz w:val="24"/>
          <w:szCs w:val="24"/>
        </w:rPr>
        <w:t xml:space="preserve">(3)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În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situația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neîndeplinirii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către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unul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sau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mai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mulți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membrii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ai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comisiei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insolvență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la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nivel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teritorial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gramStart"/>
      <w:r w:rsidR="00760E06" w:rsidRPr="004829E1">
        <w:rPr>
          <w:rFonts w:ascii="Tahoma" w:hAnsi="Tahoma" w:cs="Tahoma"/>
          <w:bCs/>
          <w:sz w:val="24"/>
          <w:szCs w:val="24"/>
        </w:rPr>
        <w:t>a</w:t>
      </w:r>
      <w:proofErr w:type="gram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atribuțiilor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care le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revin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conform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prezentei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legi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comisia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insolvență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la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nivel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central are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obligația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să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se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sesizeze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și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să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solicite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înlocuirea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acestora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conducătorilor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lastRenderedPageBreak/>
        <w:t>instituţiilor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care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i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-au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desemnat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ca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reprezentanți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în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comisie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.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Conducătorii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instituțiilor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au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obligația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să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efectueze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înlocuirile</w:t>
      </w:r>
      <w:proofErr w:type="spellEnd"/>
      <w:r w:rsidR="00760E06" w:rsidRPr="004829E1">
        <w:rPr>
          <w:rFonts w:ascii="Tahoma" w:hAnsi="Tahoma" w:cs="Tahoma"/>
          <w:bCs/>
          <w:sz w:val="24"/>
          <w:szCs w:val="24"/>
        </w:rPr>
        <w:t xml:space="preserve"> solicitate cu </w:t>
      </w:r>
      <w:proofErr w:type="spellStart"/>
      <w:r w:rsidR="00760E06" w:rsidRPr="004829E1">
        <w:rPr>
          <w:rFonts w:ascii="Tahoma" w:hAnsi="Tahoma" w:cs="Tahoma"/>
          <w:bCs/>
          <w:sz w:val="24"/>
          <w:szCs w:val="24"/>
        </w:rPr>
        <w:t>celeritate</w:t>
      </w:r>
      <w:proofErr w:type="spellEnd"/>
      <w:r w:rsidRPr="004829E1">
        <w:rPr>
          <w:rFonts w:ascii="Tahoma" w:hAnsi="Tahoma" w:cs="Tahoma"/>
          <w:bCs/>
          <w:sz w:val="24"/>
          <w:szCs w:val="24"/>
        </w:rPr>
        <w:t>”</w:t>
      </w:r>
    </w:p>
    <w:p w14:paraId="691A82E2" w14:textId="77777777" w:rsidR="00462564" w:rsidRDefault="00462564" w:rsidP="0046256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4E28A7EC" w14:textId="4EC1E97F" w:rsidR="00462564" w:rsidRDefault="002B7282" w:rsidP="00462564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/>
          <w:sz w:val="24"/>
          <w:szCs w:val="24"/>
        </w:rPr>
        <w:t>1</w:t>
      </w:r>
      <w:r w:rsidR="00462564">
        <w:rPr>
          <w:rFonts w:ascii="Tahoma" w:hAnsi="Tahoma" w:cs="Tahoma"/>
          <w:b/>
          <w:sz w:val="24"/>
          <w:szCs w:val="24"/>
        </w:rPr>
        <w:t>5</w:t>
      </w:r>
      <w:r w:rsidR="007F3787" w:rsidRPr="00D467EF">
        <w:rPr>
          <w:rFonts w:ascii="Tahoma" w:hAnsi="Tahoma" w:cs="Tahoma"/>
          <w:b/>
          <w:sz w:val="24"/>
          <w:szCs w:val="24"/>
        </w:rPr>
        <w:t>.</w:t>
      </w:r>
      <w:r w:rsidR="007F3787"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7B169B">
        <w:rPr>
          <w:rFonts w:ascii="Tahoma" w:hAnsi="Tahoma" w:cs="Tahoma"/>
          <w:bCs/>
          <w:sz w:val="24"/>
          <w:szCs w:val="24"/>
        </w:rPr>
        <w:t xml:space="preserve">La </w:t>
      </w:r>
      <w:proofErr w:type="spellStart"/>
      <w:r w:rsidR="007B169B">
        <w:rPr>
          <w:rFonts w:ascii="Tahoma" w:hAnsi="Tahoma" w:cs="Tahoma"/>
          <w:bCs/>
          <w:sz w:val="24"/>
          <w:szCs w:val="24"/>
        </w:rPr>
        <w:t>a</w:t>
      </w:r>
      <w:r w:rsidR="007F3787" w:rsidRPr="00D467EF">
        <w:rPr>
          <w:rFonts w:ascii="Tahoma" w:hAnsi="Tahoma" w:cs="Tahoma"/>
          <w:bCs/>
          <w:sz w:val="24"/>
          <w:szCs w:val="24"/>
        </w:rPr>
        <w:t>rticolul</w:t>
      </w:r>
      <w:proofErr w:type="spellEnd"/>
      <w:r w:rsidR="004829E1">
        <w:rPr>
          <w:rFonts w:ascii="Tahoma" w:hAnsi="Tahoma" w:cs="Tahoma"/>
          <w:bCs/>
          <w:sz w:val="24"/>
          <w:szCs w:val="24"/>
        </w:rPr>
        <w:t xml:space="preserve"> </w:t>
      </w:r>
      <w:r w:rsidR="00EA3188" w:rsidRPr="00D467EF">
        <w:rPr>
          <w:rFonts w:ascii="Tahoma" w:hAnsi="Tahoma" w:cs="Tahoma"/>
          <w:bCs/>
          <w:sz w:val="24"/>
          <w:szCs w:val="24"/>
        </w:rPr>
        <w:t xml:space="preserve">43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alin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>. (7)</w:t>
      </w:r>
      <w:r w:rsidR="00035ECB"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4829E1" w:rsidRPr="00D467EF">
        <w:rPr>
          <w:rFonts w:ascii="Tahoma" w:hAnsi="Tahoma" w:cs="Tahoma"/>
          <w:bCs/>
          <w:sz w:val="24"/>
          <w:szCs w:val="24"/>
        </w:rPr>
        <w:t xml:space="preserve">se </w:t>
      </w:r>
      <w:proofErr w:type="spellStart"/>
      <w:r w:rsidR="004829E1" w:rsidRPr="00D467EF">
        <w:rPr>
          <w:rFonts w:ascii="Tahoma" w:hAnsi="Tahoma" w:cs="Tahoma"/>
          <w:bCs/>
          <w:sz w:val="24"/>
          <w:szCs w:val="24"/>
        </w:rPr>
        <w:t>modifică</w:t>
      </w:r>
      <w:proofErr w:type="spellEnd"/>
      <w:r w:rsidR="004829E1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4829E1">
        <w:rPr>
          <w:rFonts w:ascii="Tahoma" w:hAnsi="Tahoma" w:cs="Tahoma"/>
          <w:bCs/>
          <w:sz w:val="24"/>
          <w:szCs w:val="24"/>
        </w:rPr>
        <w:t>și</w:t>
      </w:r>
      <w:proofErr w:type="spellEnd"/>
      <w:r w:rsidR="00035ECB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va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avea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următorul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cuprins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>:</w:t>
      </w:r>
    </w:p>
    <w:p w14:paraId="7EE079F5" w14:textId="1EDAE24F" w:rsidR="00EA3188" w:rsidRPr="00D467EF" w:rsidRDefault="007F3787" w:rsidP="00462564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Cs/>
          <w:sz w:val="24"/>
          <w:szCs w:val="24"/>
        </w:rPr>
        <w:t>“</w:t>
      </w:r>
      <w:r w:rsidR="00EA3188" w:rsidRPr="00D467EF">
        <w:rPr>
          <w:rFonts w:ascii="Tahoma" w:hAnsi="Tahoma" w:cs="Tahoma"/>
          <w:bCs/>
          <w:sz w:val="24"/>
          <w:szCs w:val="24"/>
        </w:rPr>
        <w:t xml:space="preserve">(7)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cazurile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prevăzute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la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alin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. (5)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şi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(6),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debitorul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nu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beneficiază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eliberarea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datorii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reziduale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prevăzută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la art.</w:t>
      </w:r>
      <w:r w:rsidR="00B26C6F"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EA3188" w:rsidRPr="00D467EF">
        <w:rPr>
          <w:rFonts w:ascii="Tahoma" w:hAnsi="Tahoma" w:cs="Tahoma"/>
          <w:bCs/>
          <w:sz w:val="24"/>
          <w:szCs w:val="24"/>
        </w:rPr>
        <w:t xml:space="preserve">71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şi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este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ţinut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să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acopere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creanţele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cuprinse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tabelul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creanţe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integralitatea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lor,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inclusiv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dobânzile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şi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penalităţile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care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ar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fi curs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dacă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nu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ar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fi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operat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suspendarea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prevăzută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la art. 34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alin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. (3), din care se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scad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sumele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achitate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>.</w:t>
      </w:r>
      <w:r w:rsidRPr="00D467EF">
        <w:rPr>
          <w:rFonts w:ascii="Tahoma" w:hAnsi="Tahoma" w:cs="Tahoma"/>
          <w:bCs/>
          <w:sz w:val="24"/>
          <w:szCs w:val="24"/>
        </w:rPr>
        <w:t>”</w:t>
      </w:r>
    </w:p>
    <w:p w14:paraId="04B3A5D7" w14:textId="77777777" w:rsidR="00EA3188" w:rsidRPr="00D467EF" w:rsidRDefault="00EA3188" w:rsidP="0051088D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14397A86" w14:textId="3E571E48" w:rsidR="00EA3188" w:rsidRPr="00D467EF" w:rsidRDefault="00462564" w:rsidP="0051088D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462564">
        <w:rPr>
          <w:rFonts w:ascii="Tahoma" w:hAnsi="Tahoma" w:cs="Tahoma"/>
          <w:b/>
          <w:sz w:val="24"/>
          <w:szCs w:val="24"/>
        </w:rPr>
        <w:t>16</w:t>
      </w:r>
      <w:r w:rsidR="004829E1" w:rsidRPr="00462564">
        <w:rPr>
          <w:rFonts w:ascii="Tahoma" w:hAnsi="Tahoma" w:cs="Tahoma"/>
          <w:b/>
          <w:sz w:val="24"/>
          <w:szCs w:val="24"/>
        </w:rPr>
        <w:t>.</w:t>
      </w:r>
      <w:r w:rsidR="004829E1">
        <w:rPr>
          <w:rFonts w:ascii="Tahoma" w:hAnsi="Tahoma" w:cs="Tahoma"/>
          <w:bCs/>
          <w:sz w:val="24"/>
          <w:szCs w:val="24"/>
        </w:rPr>
        <w:t xml:space="preserve"> </w:t>
      </w:r>
      <w:r w:rsidR="007B169B">
        <w:rPr>
          <w:rFonts w:ascii="Tahoma" w:hAnsi="Tahoma" w:cs="Tahoma"/>
          <w:bCs/>
          <w:sz w:val="24"/>
          <w:szCs w:val="24"/>
        </w:rPr>
        <w:t xml:space="preserve">La </w:t>
      </w:r>
      <w:proofErr w:type="spellStart"/>
      <w:r w:rsidR="007B169B">
        <w:rPr>
          <w:rFonts w:ascii="Tahoma" w:hAnsi="Tahoma" w:cs="Tahoma"/>
          <w:bCs/>
          <w:sz w:val="24"/>
          <w:szCs w:val="24"/>
        </w:rPr>
        <w:t>a</w:t>
      </w:r>
      <w:r w:rsidR="007F3787" w:rsidRPr="00D467EF">
        <w:rPr>
          <w:rFonts w:ascii="Tahoma" w:hAnsi="Tahoma" w:cs="Tahoma"/>
          <w:bCs/>
          <w:sz w:val="24"/>
          <w:szCs w:val="24"/>
        </w:rPr>
        <w:t>rticolul</w:t>
      </w:r>
      <w:proofErr w:type="spellEnd"/>
      <w:r w:rsidR="007F3787"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EA3188" w:rsidRPr="00D467EF">
        <w:rPr>
          <w:rFonts w:ascii="Tahoma" w:hAnsi="Tahoma" w:cs="Tahoma"/>
          <w:bCs/>
          <w:sz w:val="24"/>
          <w:szCs w:val="24"/>
        </w:rPr>
        <w:t xml:space="preserve">48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alin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. (1) </w:t>
      </w:r>
      <w:r w:rsidR="004829E1" w:rsidRPr="004829E1">
        <w:rPr>
          <w:rFonts w:ascii="Tahoma" w:hAnsi="Tahoma" w:cs="Tahoma"/>
          <w:bCs/>
          <w:sz w:val="24"/>
          <w:szCs w:val="24"/>
        </w:rPr>
        <w:t xml:space="preserve">se </w:t>
      </w:r>
      <w:proofErr w:type="spellStart"/>
      <w:r w:rsidR="004829E1" w:rsidRPr="004829E1">
        <w:rPr>
          <w:rFonts w:ascii="Tahoma" w:hAnsi="Tahoma" w:cs="Tahoma"/>
          <w:bCs/>
          <w:sz w:val="24"/>
          <w:szCs w:val="24"/>
        </w:rPr>
        <w:t>modifică</w:t>
      </w:r>
      <w:proofErr w:type="spellEnd"/>
      <w:r w:rsidR="004829E1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4829E1" w:rsidRPr="004829E1">
        <w:rPr>
          <w:rFonts w:ascii="Tahoma" w:hAnsi="Tahoma" w:cs="Tahoma"/>
          <w:bCs/>
          <w:sz w:val="24"/>
          <w:szCs w:val="24"/>
        </w:rPr>
        <w:t>și</w:t>
      </w:r>
      <w:proofErr w:type="spellEnd"/>
      <w:r w:rsidR="004829E1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4829E1" w:rsidRPr="004829E1">
        <w:rPr>
          <w:rFonts w:ascii="Tahoma" w:hAnsi="Tahoma" w:cs="Tahoma"/>
          <w:bCs/>
          <w:sz w:val="24"/>
          <w:szCs w:val="24"/>
        </w:rPr>
        <w:t>va</w:t>
      </w:r>
      <w:proofErr w:type="spellEnd"/>
      <w:r w:rsidR="004829E1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4829E1" w:rsidRPr="004829E1">
        <w:rPr>
          <w:rFonts w:ascii="Tahoma" w:hAnsi="Tahoma" w:cs="Tahoma"/>
          <w:bCs/>
          <w:sz w:val="24"/>
          <w:szCs w:val="24"/>
        </w:rPr>
        <w:t>avea</w:t>
      </w:r>
      <w:proofErr w:type="spellEnd"/>
      <w:r w:rsidR="004829E1" w:rsidRPr="004829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următorul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cuprins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>:</w:t>
      </w:r>
    </w:p>
    <w:p w14:paraId="7C1E3354" w14:textId="77777777" w:rsidR="00EA3188" w:rsidRPr="00D467EF" w:rsidRDefault="007F3787" w:rsidP="00462564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Cs/>
          <w:sz w:val="24"/>
          <w:szCs w:val="24"/>
        </w:rPr>
        <w:t xml:space="preserve">“(1)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Instanţa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analizând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cererea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introdusă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potrivit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art. 46,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dacă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constată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sunt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întrunite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condiţiile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prevăzute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la art. 4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alin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. (1)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şi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art. 3 pct. 12,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iar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debitorul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nu se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află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una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dintre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situaţiile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prevăzute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la art. 4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alin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. (3)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şi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(4),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pronunţă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o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sentinţă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deschidere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procedurii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insolvenţă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prin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lichidare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active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şi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desemnează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un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lichidator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stabilindu-i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şi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onorariul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>.</w:t>
      </w:r>
      <w:r w:rsidRPr="00D467EF">
        <w:rPr>
          <w:rFonts w:ascii="Tahoma" w:hAnsi="Tahoma" w:cs="Tahoma"/>
          <w:bCs/>
          <w:sz w:val="24"/>
          <w:szCs w:val="24"/>
        </w:rPr>
        <w:t>”</w:t>
      </w:r>
    </w:p>
    <w:p w14:paraId="2DA416C0" w14:textId="77777777" w:rsidR="005A28BD" w:rsidRPr="00D467EF" w:rsidRDefault="005A28BD" w:rsidP="0051088D">
      <w:pPr>
        <w:spacing w:after="0" w:line="240" w:lineRule="auto"/>
        <w:ind w:firstLine="720"/>
        <w:jc w:val="both"/>
        <w:rPr>
          <w:rFonts w:ascii="Tahoma" w:hAnsi="Tahoma" w:cs="Tahoma"/>
          <w:bCs/>
          <w:sz w:val="24"/>
          <w:szCs w:val="24"/>
        </w:rPr>
      </w:pPr>
    </w:p>
    <w:p w14:paraId="0A5A0241" w14:textId="138E1F0A" w:rsidR="00071D2C" w:rsidRPr="00D467EF" w:rsidRDefault="00760E06" w:rsidP="0051088D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/>
          <w:sz w:val="24"/>
          <w:szCs w:val="24"/>
        </w:rPr>
        <w:t>1</w:t>
      </w:r>
      <w:r w:rsidR="00462564">
        <w:rPr>
          <w:rFonts w:ascii="Tahoma" w:hAnsi="Tahoma" w:cs="Tahoma"/>
          <w:b/>
          <w:sz w:val="24"/>
          <w:szCs w:val="24"/>
        </w:rPr>
        <w:t>7</w:t>
      </w:r>
      <w:r w:rsidR="00BA4927" w:rsidRPr="00D467EF">
        <w:rPr>
          <w:rFonts w:ascii="Tahoma" w:hAnsi="Tahoma" w:cs="Tahoma"/>
          <w:b/>
          <w:sz w:val="24"/>
          <w:szCs w:val="24"/>
        </w:rPr>
        <w:t>.</w:t>
      </w:r>
      <w:r w:rsidR="00BA4927" w:rsidRPr="00D467EF">
        <w:rPr>
          <w:rFonts w:ascii="Tahoma" w:hAnsi="Tahoma" w:cs="Tahoma"/>
          <w:bCs/>
          <w:sz w:val="24"/>
          <w:szCs w:val="24"/>
        </w:rPr>
        <w:t xml:space="preserve"> La </w:t>
      </w:r>
      <w:proofErr w:type="spellStart"/>
      <w:r w:rsidR="00BA4927" w:rsidRPr="00D467EF">
        <w:rPr>
          <w:rFonts w:ascii="Tahoma" w:hAnsi="Tahoma" w:cs="Tahoma"/>
          <w:bCs/>
          <w:sz w:val="24"/>
          <w:szCs w:val="24"/>
        </w:rPr>
        <w:t>articolul</w:t>
      </w:r>
      <w:proofErr w:type="spellEnd"/>
      <w:r w:rsidR="00BA4927" w:rsidRPr="00D467EF">
        <w:rPr>
          <w:rFonts w:ascii="Tahoma" w:hAnsi="Tahoma" w:cs="Tahoma"/>
          <w:bCs/>
          <w:sz w:val="24"/>
          <w:szCs w:val="24"/>
        </w:rPr>
        <w:t xml:space="preserve"> 69 se introduce un </w:t>
      </w:r>
      <w:proofErr w:type="spellStart"/>
      <w:r w:rsidR="00BA4927" w:rsidRPr="00D467EF">
        <w:rPr>
          <w:rFonts w:ascii="Tahoma" w:hAnsi="Tahoma" w:cs="Tahoma"/>
          <w:bCs/>
          <w:sz w:val="24"/>
          <w:szCs w:val="24"/>
        </w:rPr>
        <w:t>nou</w:t>
      </w:r>
      <w:proofErr w:type="spellEnd"/>
      <w:r w:rsidR="00BA4927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BA4927" w:rsidRPr="00D467EF">
        <w:rPr>
          <w:rFonts w:ascii="Tahoma" w:hAnsi="Tahoma" w:cs="Tahoma"/>
          <w:bCs/>
          <w:sz w:val="24"/>
          <w:szCs w:val="24"/>
        </w:rPr>
        <w:t>aliniat</w:t>
      </w:r>
      <w:proofErr w:type="spellEnd"/>
      <w:r w:rsidR="00BA4927" w:rsidRPr="00D467EF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="00BA4927" w:rsidRPr="00D467EF">
        <w:rPr>
          <w:rFonts w:ascii="Tahoma" w:hAnsi="Tahoma" w:cs="Tahoma"/>
          <w:bCs/>
          <w:sz w:val="24"/>
          <w:szCs w:val="24"/>
        </w:rPr>
        <w:t>alin</w:t>
      </w:r>
      <w:proofErr w:type="spellEnd"/>
      <w:r w:rsidR="00BA4927" w:rsidRPr="00D467EF">
        <w:rPr>
          <w:rFonts w:ascii="Tahoma" w:hAnsi="Tahoma" w:cs="Tahoma"/>
          <w:bCs/>
          <w:sz w:val="24"/>
          <w:szCs w:val="24"/>
        </w:rPr>
        <w:t xml:space="preserve">. (3), care </w:t>
      </w:r>
      <w:proofErr w:type="spellStart"/>
      <w:r w:rsidR="00BA4927" w:rsidRPr="00D467EF">
        <w:rPr>
          <w:rFonts w:ascii="Tahoma" w:hAnsi="Tahoma" w:cs="Tahoma"/>
          <w:bCs/>
          <w:sz w:val="24"/>
          <w:szCs w:val="24"/>
        </w:rPr>
        <w:t>va</w:t>
      </w:r>
      <w:proofErr w:type="spellEnd"/>
      <w:r w:rsidR="00BA4927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BA4927" w:rsidRPr="00D467EF">
        <w:rPr>
          <w:rFonts w:ascii="Tahoma" w:hAnsi="Tahoma" w:cs="Tahoma"/>
          <w:bCs/>
          <w:sz w:val="24"/>
          <w:szCs w:val="24"/>
        </w:rPr>
        <w:t>avea</w:t>
      </w:r>
      <w:proofErr w:type="spellEnd"/>
      <w:r w:rsidR="00BA4927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BA4927" w:rsidRPr="00D467EF">
        <w:rPr>
          <w:rFonts w:ascii="Tahoma" w:hAnsi="Tahoma" w:cs="Tahoma"/>
          <w:bCs/>
          <w:sz w:val="24"/>
          <w:szCs w:val="24"/>
        </w:rPr>
        <w:t>următorul</w:t>
      </w:r>
      <w:proofErr w:type="spellEnd"/>
      <w:r w:rsidR="00BA4927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BA4927" w:rsidRPr="00D467EF">
        <w:rPr>
          <w:rFonts w:ascii="Tahoma" w:hAnsi="Tahoma" w:cs="Tahoma"/>
          <w:bCs/>
          <w:sz w:val="24"/>
          <w:szCs w:val="24"/>
        </w:rPr>
        <w:t>cuprins</w:t>
      </w:r>
      <w:proofErr w:type="spellEnd"/>
      <w:r w:rsidR="00BA4927" w:rsidRPr="00D467EF">
        <w:rPr>
          <w:rFonts w:ascii="Tahoma" w:hAnsi="Tahoma" w:cs="Tahoma"/>
          <w:bCs/>
          <w:sz w:val="24"/>
          <w:szCs w:val="24"/>
        </w:rPr>
        <w:t>:</w:t>
      </w:r>
    </w:p>
    <w:p w14:paraId="3A15411E" w14:textId="5F9C2F94" w:rsidR="00BA4927" w:rsidRPr="00D467EF" w:rsidRDefault="00BA4927" w:rsidP="00BA4927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Cs/>
          <w:sz w:val="24"/>
          <w:szCs w:val="24"/>
        </w:rPr>
        <w:t xml:space="preserve"> ”</w:t>
      </w:r>
      <w:r w:rsidR="0083704F" w:rsidRPr="00D467EF">
        <w:rPr>
          <w:rFonts w:ascii="Tahoma" w:hAnsi="Tahoma" w:cs="Tahoma"/>
          <w:bCs/>
          <w:sz w:val="24"/>
          <w:szCs w:val="24"/>
        </w:rPr>
        <w:t>(3)</w:t>
      </w:r>
      <w:r w:rsidRPr="00D467EF"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cazul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care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constată</w:t>
      </w:r>
      <w:proofErr w:type="spellEnd"/>
      <w:r w:rsidRPr="00D467EF">
        <w:t xml:space="preserve"> </w:t>
      </w:r>
      <w:proofErr w:type="spellStart"/>
      <w:r w:rsidRPr="00D467EF">
        <w:rPr>
          <w:rFonts w:ascii="Tahoma" w:hAnsi="Tahoma" w:cs="Tahoma"/>
          <w:sz w:val="24"/>
          <w:szCs w:val="24"/>
        </w:rPr>
        <w:t>că</w:t>
      </w:r>
      <w:proofErr w:type="spellEnd"/>
      <w:r w:rsidRPr="00D467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sz w:val="24"/>
          <w:szCs w:val="24"/>
        </w:rPr>
        <w:t>debitorul</w:t>
      </w:r>
      <w:proofErr w:type="spellEnd"/>
      <w:r w:rsidRPr="00D467EF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D467EF">
        <w:rPr>
          <w:rFonts w:ascii="Tahoma" w:hAnsi="Tahoma" w:cs="Tahoma"/>
          <w:sz w:val="24"/>
          <w:szCs w:val="24"/>
        </w:rPr>
        <w:t>dobândit</w:t>
      </w:r>
      <w:proofErr w:type="spellEnd"/>
      <w:r w:rsidRPr="00D467EF"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bunuri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căror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valoare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depăşeşte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salariul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minim pe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economie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Comisia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sesizează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instanța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competentă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care a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constatat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prin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sentinţă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îndeplinirea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către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debitor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condiţiilor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pentru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aplicarea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procedurii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simplificate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insolvenţă</w:t>
      </w:r>
      <w:proofErr w:type="spellEnd"/>
      <w:r w:rsidR="00B26C6F" w:rsidRPr="00D467EF">
        <w:rPr>
          <w:rFonts w:ascii="Tahoma" w:hAnsi="Tahoma" w:cs="Tahoma"/>
          <w:bCs/>
          <w:sz w:val="24"/>
          <w:szCs w:val="24"/>
        </w:rPr>
        <w:t>,</w:t>
      </w:r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vedere</w:t>
      </w:r>
      <w:r w:rsidR="00B26C6F" w:rsidRPr="00D467EF">
        <w:rPr>
          <w:rFonts w:ascii="Tahoma" w:hAnsi="Tahoma" w:cs="Tahoma"/>
          <w:bCs/>
          <w:sz w:val="24"/>
          <w:szCs w:val="24"/>
        </w:rPr>
        <w:t>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dispunerii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măsurilor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necesare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pentru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valorificarea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bunurilor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și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efectuarea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plăților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către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creditorii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titulari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creanţe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anterioare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depunerii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cererii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debitorului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aplicare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procedurii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simplificate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insolvenţă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potrivit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ordinii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distribuire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467EF">
        <w:rPr>
          <w:rFonts w:ascii="Tahoma" w:hAnsi="Tahoma" w:cs="Tahoma"/>
          <w:bCs/>
          <w:sz w:val="24"/>
          <w:szCs w:val="24"/>
        </w:rPr>
        <w:t>prevăzute</w:t>
      </w:r>
      <w:proofErr w:type="spellEnd"/>
      <w:r w:rsidRPr="00D467EF">
        <w:rPr>
          <w:rFonts w:ascii="Tahoma" w:hAnsi="Tahoma" w:cs="Tahoma"/>
          <w:bCs/>
          <w:sz w:val="24"/>
          <w:szCs w:val="24"/>
        </w:rPr>
        <w:t xml:space="preserve"> la art. 62.”</w:t>
      </w:r>
    </w:p>
    <w:p w14:paraId="5C6FFD01" w14:textId="77777777" w:rsidR="00251950" w:rsidRPr="00D467EF" w:rsidRDefault="00251950" w:rsidP="0051088D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02B95120" w14:textId="1A962CAA" w:rsidR="00462564" w:rsidRDefault="00760E06" w:rsidP="00462564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/>
          <w:sz w:val="24"/>
          <w:szCs w:val="24"/>
        </w:rPr>
        <w:t>1</w:t>
      </w:r>
      <w:r w:rsidR="00462564">
        <w:rPr>
          <w:rFonts w:ascii="Tahoma" w:hAnsi="Tahoma" w:cs="Tahoma"/>
          <w:b/>
          <w:sz w:val="24"/>
          <w:szCs w:val="24"/>
        </w:rPr>
        <w:t>8</w:t>
      </w:r>
      <w:r w:rsidR="0083704F" w:rsidRPr="00D467EF">
        <w:rPr>
          <w:rFonts w:ascii="Tahoma" w:hAnsi="Tahoma" w:cs="Tahoma"/>
          <w:b/>
          <w:sz w:val="24"/>
          <w:szCs w:val="24"/>
        </w:rPr>
        <w:t>.</w:t>
      </w:r>
      <w:r w:rsidR="0083704F" w:rsidRPr="00D467EF">
        <w:rPr>
          <w:rFonts w:ascii="Tahoma" w:hAnsi="Tahoma" w:cs="Tahoma"/>
          <w:bCs/>
          <w:sz w:val="24"/>
          <w:szCs w:val="24"/>
        </w:rPr>
        <w:t xml:space="preserve"> La </w:t>
      </w:r>
      <w:proofErr w:type="spellStart"/>
      <w:r w:rsidR="0083704F" w:rsidRPr="00D467EF">
        <w:rPr>
          <w:rFonts w:ascii="Tahoma" w:hAnsi="Tahoma" w:cs="Tahoma"/>
          <w:bCs/>
          <w:sz w:val="24"/>
          <w:szCs w:val="24"/>
        </w:rPr>
        <w:t>articolul</w:t>
      </w:r>
      <w:proofErr w:type="spellEnd"/>
      <w:r w:rsidR="0083704F" w:rsidRPr="00D467EF">
        <w:rPr>
          <w:rFonts w:ascii="Tahoma" w:hAnsi="Tahoma" w:cs="Tahoma"/>
          <w:bCs/>
          <w:sz w:val="24"/>
          <w:szCs w:val="24"/>
        </w:rPr>
        <w:t xml:space="preserve"> 81 se introduce un </w:t>
      </w:r>
      <w:proofErr w:type="spellStart"/>
      <w:r w:rsidR="0083704F" w:rsidRPr="00D467EF">
        <w:rPr>
          <w:rFonts w:ascii="Tahoma" w:hAnsi="Tahoma" w:cs="Tahoma"/>
          <w:bCs/>
          <w:sz w:val="24"/>
          <w:szCs w:val="24"/>
        </w:rPr>
        <w:t>nou</w:t>
      </w:r>
      <w:proofErr w:type="spellEnd"/>
      <w:r w:rsidR="0083704F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83704F" w:rsidRPr="00D467EF">
        <w:rPr>
          <w:rFonts w:ascii="Tahoma" w:hAnsi="Tahoma" w:cs="Tahoma"/>
          <w:bCs/>
          <w:sz w:val="24"/>
          <w:szCs w:val="24"/>
        </w:rPr>
        <w:t>alin</w:t>
      </w:r>
      <w:r w:rsidR="007B169B">
        <w:rPr>
          <w:rFonts w:ascii="Tahoma" w:hAnsi="Tahoma" w:cs="Tahoma"/>
          <w:bCs/>
          <w:sz w:val="24"/>
          <w:szCs w:val="24"/>
        </w:rPr>
        <w:t>e</w:t>
      </w:r>
      <w:r w:rsidR="0083704F" w:rsidRPr="00D467EF">
        <w:rPr>
          <w:rFonts w:ascii="Tahoma" w:hAnsi="Tahoma" w:cs="Tahoma"/>
          <w:bCs/>
          <w:sz w:val="24"/>
          <w:szCs w:val="24"/>
        </w:rPr>
        <w:t>at</w:t>
      </w:r>
      <w:proofErr w:type="spellEnd"/>
      <w:r w:rsidR="0083704F" w:rsidRPr="00D467EF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="0083704F" w:rsidRPr="00D467EF">
        <w:rPr>
          <w:rFonts w:ascii="Tahoma" w:hAnsi="Tahoma" w:cs="Tahoma"/>
          <w:bCs/>
          <w:sz w:val="24"/>
          <w:szCs w:val="24"/>
        </w:rPr>
        <w:t>alin</w:t>
      </w:r>
      <w:proofErr w:type="spellEnd"/>
      <w:r w:rsidR="0083704F" w:rsidRPr="00D467EF">
        <w:rPr>
          <w:rFonts w:ascii="Tahoma" w:hAnsi="Tahoma" w:cs="Tahoma"/>
          <w:bCs/>
          <w:sz w:val="24"/>
          <w:szCs w:val="24"/>
        </w:rPr>
        <w:t xml:space="preserve">. (9) care </w:t>
      </w:r>
      <w:proofErr w:type="spellStart"/>
      <w:r w:rsidR="0083704F" w:rsidRPr="00D467EF">
        <w:rPr>
          <w:rFonts w:ascii="Tahoma" w:hAnsi="Tahoma" w:cs="Tahoma"/>
          <w:bCs/>
          <w:sz w:val="24"/>
          <w:szCs w:val="24"/>
        </w:rPr>
        <w:t>va</w:t>
      </w:r>
      <w:proofErr w:type="spellEnd"/>
      <w:r w:rsidR="0083704F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83704F" w:rsidRPr="00D467EF">
        <w:rPr>
          <w:rFonts w:ascii="Tahoma" w:hAnsi="Tahoma" w:cs="Tahoma"/>
          <w:bCs/>
          <w:sz w:val="24"/>
          <w:szCs w:val="24"/>
        </w:rPr>
        <w:t>avea</w:t>
      </w:r>
      <w:proofErr w:type="spellEnd"/>
      <w:r w:rsidR="0083704F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83704F" w:rsidRPr="00D467EF">
        <w:rPr>
          <w:rFonts w:ascii="Tahoma" w:hAnsi="Tahoma" w:cs="Tahoma"/>
          <w:bCs/>
          <w:sz w:val="24"/>
          <w:szCs w:val="24"/>
        </w:rPr>
        <w:t>următorul</w:t>
      </w:r>
      <w:proofErr w:type="spellEnd"/>
      <w:r w:rsidR="0083704F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83704F" w:rsidRPr="00D467EF">
        <w:rPr>
          <w:rFonts w:ascii="Tahoma" w:hAnsi="Tahoma" w:cs="Tahoma"/>
          <w:bCs/>
          <w:sz w:val="24"/>
          <w:szCs w:val="24"/>
        </w:rPr>
        <w:t>cuprins</w:t>
      </w:r>
      <w:proofErr w:type="spellEnd"/>
      <w:r w:rsidR="0083704F" w:rsidRPr="00D467EF">
        <w:rPr>
          <w:rFonts w:ascii="Tahoma" w:hAnsi="Tahoma" w:cs="Tahoma"/>
          <w:bCs/>
          <w:sz w:val="24"/>
          <w:szCs w:val="24"/>
        </w:rPr>
        <w:t>:</w:t>
      </w:r>
    </w:p>
    <w:p w14:paraId="430A13F6" w14:textId="4A7B996A" w:rsidR="00251950" w:rsidRPr="00D467EF" w:rsidRDefault="0083704F" w:rsidP="00462564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Cs/>
          <w:sz w:val="24"/>
          <w:szCs w:val="24"/>
        </w:rPr>
        <w:t xml:space="preserve">”(9)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cazul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care camera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notarilor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publici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cărei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circumscripţie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avut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ultimul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domiciliu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defunctul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sau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după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caz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notarul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public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deja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sesizat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să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notifice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succesibilii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cunoscuţi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cu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privire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la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faptul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că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este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deschisă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o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procedură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insolvenţă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pe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bază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de plan de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rambursare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datoriilor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nu pot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identifica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care sunt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succesibilii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debitorului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defunct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procedura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insolvență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se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închide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prin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decizie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comisiei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insolvență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pe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baza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încheierii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verificare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evidențelor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succesorale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eliberat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de camera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notarilor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publici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sau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după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caz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, de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notarul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 xml:space="preserve"> public </w:t>
      </w:r>
      <w:proofErr w:type="spellStart"/>
      <w:r w:rsidR="00760E06" w:rsidRPr="00D467EF">
        <w:rPr>
          <w:rFonts w:ascii="Tahoma" w:hAnsi="Tahoma" w:cs="Tahoma"/>
          <w:bCs/>
          <w:sz w:val="24"/>
          <w:szCs w:val="24"/>
        </w:rPr>
        <w:t>sesizat</w:t>
      </w:r>
      <w:proofErr w:type="spellEnd"/>
      <w:r w:rsidR="00760E06" w:rsidRPr="00D467EF">
        <w:rPr>
          <w:rFonts w:ascii="Tahoma" w:hAnsi="Tahoma" w:cs="Tahoma"/>
          <w:bCs/>
          <w:sz w:val="24"/>
          <w:szCs w:val="24"/>
        </w:rPr>
        <w:t>.</w:t>
      </w:r>
      <w:r w:rsidRPr="00D467EF">
        <w:rPr>
          <w:rFonts w:ascii="Tahoma" w:hAnsi="Tahoma" w:cs="Tahoma"/>
          <w:bCs/>
          <w:sz w:val="24"/>
          <w:szCs w:val="24"/>
        </w:rPr>
        <w:t>”</w:t>
      </w:r>
    </w:p>
    <w:p w14:paraId="74AC93CA" w14:textId="77777777" w:rsidR="0083704F" w:rsidRPr="00D467EF" w:rsidRDefault="0083704F" w:rsidP="0083704F">
      <w:pPr>
        <w:spacing w:after="0" w:line="240" w:lineRule="auto"/>
        <w:ind w:firstLine="720"/>
        <w:jc w:val="both"/>
        <w:rPr>
          <w:rFonts w:ascii="Tahoma" w:hAnsi="Tahoma" w:cs="Tahoma"/>
          <w:bCs/>
          <w:sz w:val="24"/>
          <w:szCs w:val="24"/>
        </w:rPr>
      </w:pPr>
    </w:p>
    <w:p w14:paraId="147966C3" w14:textId="54AB72EB" w:rsidR="00EA3188" w:rsidRPr="00D467EF" w:rsidRDefault="00760E06" w:rsidP="0051088D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/>
          <w:sz w:val="24"/>
          <w:szCs w:val="24"/>
        </w:rPr>
        <w:t>1</w:t>
      </w:r>
      <w:r w:rsidR="00462564">
        <w:rPr>
          <w:rFonts w:ascii="Tahoma" w:hAnsi="Tahoma" w:cs="Tahoma"/>
          <w:b/>
          <w:sz w:val="24"/>
          <w:szCs w:val="24"/>
        </w:rPr>
        <w:t>9</w:t>
      </w:r>
      <w:r w:rsidR="007F3787" w:rsidRPr="00D467EF">
        <w:rPr>
          <w:rFonts w:ascii="Tahoma" w:hAnsi="Tahoma" w:cs="Tahoma"/>
          <w:b/>
          <w:sz w:val="24"/>
          <w:szCs w:val="24"/>
        </w:rPr>
        <w:t>.</w:t>
      </w:r>
      <w:r w:rsidR="007F3787"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7B169B">
        <w:rPr>
          <w:rFonts w:ascii="Tahoma" w:hAnsi="Tahoma" w:cs="Tahoma"/>
          <w:bCs/>
          <w:sz w:val="24"/>
          <w:szCs w:val="24"/>
        </w:rPr>
        <w:t xml:space="preserve">La </w:t>
      </w:r>
      <w:proofErr w:type="spellStart"/>
      <w:r w:rsidR="007B169B">
        <w:rPr>
          <w:rFonts w:ascii="Tahoma" w:hAnsi="Tahoma" w:cs="Tahoma"/>
          <w:bCs/>
          <w:sz w:val="24"/>
          <w:szCs w:val="24"/>
        </w:rPr>
        <w:t>a</w:t>
      </w:r>
      <w:r w:rsidR="007F3787" w:rsidRPr="00D467EF">
        <w:rPr>
          <w:rFonts w:ascii="Tahoma" w:hAnsi="Tahoma" w:cs="Tahoma"/>
          <w:bCs/>
          <w:sz w:val="24"/>
          <w:szCs w:val="24"/>
        </w:rPr>
        <w:t>rticolul</w:t>
      </w:r>
      <w:proofErr w:type="spellEnd"/>
      <w:r w:rsidR="007F3787"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EA3188" w:rsidRPr="00D467EF">
        <w:rPr>
          <w:rFonts w:ascii="Tahoma" w:hAnsi="Tahoma" w:cs="Tahoma"/>
          <w:bCs/>
          <w:sz w:val="24"/>
          <w:szCs w:val="24"/>
        </w:rPr>
        <w:t xml:space="preserve">87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alin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>. (2)</w:t>
      </w:r>
      <w:r w:rsidR="007F3787" w:rsidRPr="00D467EF">
        <w:rPr>
          <w:rFonts w:ascii="Tahoma" w:hAnsi="Tahoma" w:cs="Tahoma"/>
          <w:bCs/>
          <w:sz w:val="24"/>
          <w:szCs w:val="24"/>
        </w:rPr>
        <w:t>,</w:t>
      </w:r>
      <w:r w:rsidR="00EA3188" w:rsidRPr="00D467EF">
        <w:rPr>
          <w:rFonts w:ascii="Tahoma" w:hAnsi="Tahoma" w:cs="Tahoma"/>
          <w:bCs/>
          <w:sz w:val="24"/>
          <w:szCs w:val="24"/>
        </w:rPr>
        <w:t xml:space="preserve"> se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modifică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și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va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avea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următorul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cuprins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>:</w:t>
      </w:r>
    </w:p>
    <w:p w14:paraId="10680E53" w14:textId="77777777" w:rsidR="00EA3188" w:rsidRPr="00D467EF" w:rsidRDefault="007F3787" w:rsidP="00462564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67EF">
        <w:rPr>
          <w:rFonts w:ascii="Tahoma" w:hAnsi="Tahoma" w:cs="Tahoma"/>
          <w:bCs/>
          <w:sz w:val="24"/>
          <w:szCs w:val="24"/>
        </w:rPr>
        <w:t>“</w:t>
      </w:r>
      <w:r w:rsidR="00EA3188" w:rsidRPr="00D467EF">
        <w:rPr>
          <w:rFonts w:ascii="Tahoma" w:hAnsi="Tahoma" w:cs="Tahoma"/>
          <w:bCs/>
          <w:sz w:val="24"/>
          <w:szCs w:val="24"/>
        </w:rPr>
        <w:t xml:space="preserve">(2)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Fapta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persoanei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fizice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sau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juridice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care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refuză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eliberarea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unui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act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necesar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pentru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introducerea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cererii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deschidere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procedurii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insolvenţă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ori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gramStart"/>
      <w:r w:rsidR="00EA3188" w:rsidRPr="00D467EF">
        <w:rPr>
          <w:rFonts w:ascii="Tahoma" w:hAnsi="Tahoma" w:cs="Tahoma"/>
          <w:bCs/>
          <w:sz w:val="24"/>
          <w:szCs w:val="24"/>
        </w:rPr>
        <w:t>a</w:t>
      </w:r>
      <w:proofErr w:type="gram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altor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înscrisuri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solicitate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în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procedura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insolvenţă</w:t>
      </w:r>
      <w:proofErr w:type="spellEnd"/>
      <w:r w:rsidR="0083704F" w:rsidRPr="00D467EF">
        <w:rPr>
          <w:rFonts w:ascii="Tahoma" w:hAnsi="Tahoma" w:cs="Tahoma"/>
          <w:bCs/>
          <w:sz w:val="24"/>
          <w:szCs w:val="24"/>
        </w:rPr>
        <w:t xml:space="preserve"> </w:t>
      </w:r>
      <w:r w:rsidR="005A7128" w:rsidRPr="00D467EF">
        <w:rPr>
          <w:rFonts w:ascii="Tahoma" w:hAnsi="Tahoma" w:cs="Tahoma"/>
          <w:bCs/>
          <w:sz w:val="24"/>
          <w:szCs w:val="24"/>
        </w:rPr>
        <w:t xml:space="preserve">de </w:t>
      </w:r>
      <w:proofErr w:type="spellStart"/>
      <w:r w:rsidR="005A7128" w:rsidRPr="00D467EF">
        <w:rPr>
          <w:rFonts w:ascii="Tahoma" w:hAnsi="Tahoma" w:cs="Tahoma"/>
          <w:bCs/>
          <w:sz w:val="24"/>
          <w:szCs w:val="24"/>
        </w:rPr>
        <w:t>către</w:t>
      </w:r>
      <w:proofErr w:type="spellEnd"/>
      <w:r w:rsidR="005A712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5A7128" w:rsidRPr="00D467EF">
        <w:rPr>
          <w:rFonts w:ascii="Tahoma" w:hAnsi="Tahoma" w:cs="Tahoma"/>
          <w:bCs/>
          <w:sz w:val="24"/>
          <w:szCs w:val="24"/>
        </w:rPr>
        <w:t>comisia</w:t>
      </w:r>
      <w:proofErr w:type="spellEnd"/>
      <w:r w:rsidR="005A7128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5A7128" w:rsidRPr="00D467EF">
        <w:rPr>
          <w:rFonts w:ascii="Tahoma" w:hAnsi="Tahoma" w:cs="Tahoma"/>
          <w:bCs/>
          <w:sz w:val="24"/>
          <w:szCs w:val="24"/>
        </w:rPr>
        <w:t>insolvență</w:t>
      </w:r>
      <w:proofErr w:type="spellEnd"/>
      <w:r w:rsidR="005A712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83704F" w:rsidRPr="00D467EF">
        <w:rPr>
          <w:rFonts w:ascii="Tahoma" w:hAnsi="Tahoma" w:cs="Tahoma"/>
          <w:bCs/>
          <w:sz w:val="24"/>
          <w:szCs w:val="24"/>
        </w:rPr>
        <w:t>sau</w:t>
      </w:r>
      <w:proofErr w:type="spellEnd"/>
      <w:r w:rsidR="0083704F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83704F" w:rsidRPr="00D467EF">
        <w:rPr>
          <w:rFonts w:ascii="Tahoma" w:hAnsi="Tahoma" w:cs="Tahoma"/>
          <w:bCs/>
          <w:sz w:val="24"/>
          <w:szCs w:val="24"/>
        </w:rPr>
        <w:t>administratorul</w:t>
      </w:r>
      <w:proofErr w:type="spellEnd"/>
      <w:r w:rsidR="0083704F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83704F" w:rsidRPr="00D467EF">
        <w:rPr>
          <w:rFonts w:ascii="Tahoma" w:hAnsi="Tahoma" w:cs="Tahoma"/>
          <w:bCs/>
          <w:sz w:val="24"/>
          <w:szCs w:val="24"/>
        </w:rPr>
        <w:t>procedurii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se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sancţionează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cu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amendă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de 10.000 lei pentru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persoanele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fizice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și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100.000 lei pentru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persoanele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A3188" w:rsidRPr="00D467EF">
        <w:rPr>
          <w:rFonts w:ascii="Tahoma" w:hAnsi="Tahoma" w:cs="Tahoma"/>
          <w:bCs/>
          <w:sz w:val="24"/>
          <w:szCs w:val="24"/>
        </w:rPr>
        <w:t>juridice</w:t>
      </w:r>
      <w:proofErr w:type="spellEnd"/>
      <w:r w:rsidR="00EA3188" w:rsidRPr="00D467EF">
        <w:rPr>
          <w:rFonts w:ascii="Tahoma" w:hAnsi="Tahoma" w:cs="Tahoma"/>
          <w:bCs/>
          <w:sz w:val="24"/>
          <w:szCs w:val="24"/>
        </w:rPr>
        <w:t>.</w:t>
      </w:r>
      <w:r w:rsidR="00315967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15967" w:rsidRPr="00D467EF">
        <w:rPr>
          <w:rFonts w:ascii="Tahoma" w:hAnsi="Tahoma" w:cs="Tahoma"/>
          <w:bCs/>
          <w:sz w:val="24"/>
          <w:szCs w:val="24"/>
        </w:rPr>
        <w:t>Constatarea</w:t>
      </w:r>
      <w:proofErr w:type="spellEnd"/>
      <w:r w:rsidR="00315967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15967" w:rsidRPr="00D467EF">
        <w:rPr>
          <w:rFonts w:ascii="Tahoma" w:hAnsi="Tahoma" w:cs="Tahoma"/>
          <w:bCs/>
          <w:sz w:val="24"/>
          <w:szCs w:val="24"/>
        </w:rPr>
        <w:t>refuzului</w:t>
      </w:r>
      <w:proofErr w:type="spellEnd"/>
      <w:r w:rsidR="00315967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15967" w:rsidRPr="00D467EF">
        <w:rPr>
          <w:rFonts w:ascii="Tahoma" w:hAnsi="Tahoma" w:cs="Tahoma"/>
          <w:bCs/>
          <w:sz w:val="24"/>
          <w:szCs w:val="24"/>
        </w:rPr>
        <w:t>și</w:t>
      </w:r>
      <w:proofErr w:type="spellEnd"/>
      <w:r w:rsidR="00315967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15967" w:rsidRPr="00D467EF">
        <w:rPr>
          <w:rFonts w:ascii="Tahoma" w:hAnsi="Tahoma" w:cs="Tahoma"/>
          <w:bCs/>
          <w:sz w:val="24"/>
          <w:szCs w:val="24"/>
        </w:rPr>
        <w:t>aplicarea</w:t>
      </w:r>
      <w:proofErr w:type="spellEnd"/>
      <w:r w:rsidR="00315967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15967" w:rsidRPr="00D467EF">
        <w:rPr>
          <w:rFonts w:ascii="Tahoma" w:hAnsi="Tahoma" w:cs="Tahoma"/>
          <w:bCs/>
          <w:sz w:val="24"/>
          <w:szCs w:val="24"/>
        </w:rPr>
        <w:t>amenzii</w:t>
      </w:r>
      <w:proofErr w:type="spellEnd"/>
      <w:r w:rsidR="00315967" w:rsidRPr="00D467EF">
        <w:rPr>
          <w:rFonts w:ascii="Tahoma" w:hAnsi="Tahoma" w:cs="Tahoma"/>
          <w:bCs/>
          <w:sz w:val="24"/>
          <w:szCs w:val="24"/>
        </w:rPr>
        <w:t xml:space="preserve"> se </w:t>
      </w:r>
      <w:proofErr w:type="spellStart"/>
      <w:r w:rsidR="00315967" w:rsidRPr="00D467EF">
        <w:rPr>
          <w:rFonts w:ascii="Tahoma" w:hAnsi="Tahoma" w:cs="Tahoma"/>
          <w:bCs/>
          <w:sz w:val="24"/>
          <w:szCs w:val="24"/>
        </w:rPr>
        <w:t>realizează</w:t>
      </w:r>
      <w:proofErr w:type="spellEnd"/>
      <w:r w:rsidR="00315967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15967" w:rsidRPr="00D467EF">
        <w:rPr>
          <w:rFonts w:ascii="Tahoma" w:hAnsi="Tahoma" w:cs="Tahoma"/>
          <w:bCs/>
          <w:sz w:val="24"/>
          <w:szCs w:val="24"/>
        </w:rPr>
        <w:t>prin</w:t>
      </w:r>
      <w:proofErr w:type="spellEnd"/>
      <w:r w:rsidR="00315967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15967" w:rsidRPr="00D467EF">
        <w:rPr>
          <w:rFonts w:ascii="Tahoma" w:hAnsi="Tahoma" w:cs="Tahoma"/>
          <w:bCs/>
          <w:sz w:val="24"/>
          <w:szCs w:val="24"/>
        </w:rPr>
        <w:t>decizie</w:t>
      </w:r>
      <w:proofErr w:type="spellEnd"/>
      <w:r w:rsidR="00315967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315967" w:rsidRPr="00D467EF">
        <w:rPr>
          <w:rFonts w:ascii="Tahoma" w:hAnsi="Tahoma" w:cs="Tahoma"/>
          <w:bCs/>
          <w:sz w:val="24"/>
          <w:szCs w:val="24"/>
        </w:rPr>
        <w:t>către</w:t>
      </w:r>
      <w:proofErr w:type="spellEnd"/>
      <w:r w:rsidR="00315967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15967" w:rsidRPr="00D467EF">
        <w:rPr>
          <w:rFonts w:ascii="Tahoma" w:hAnsi="Tahoma" w:cs="Tahoma"/>
          <w:bCs/>
          <w:sz w:val="24"/>
          <w:szCs w:val="24"/>
        </w:rPr>
        <w:t>comisia</w:t>
      </w:r>
      <w:proofErr w:type="spellEnd"/>
      <w:r w:rsidR="00315967" w:rsidRPr="00D467EF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315967" w:rsidRPr="00D467EF">
        <w:rPr>
          <w:rFonts w:ascii="Tahoma" w:hAnsi="Tahoma" w:cs="Tahoma"/>
          <w:bCs/>
          <w:sz w:val="24"/>
          <w:szCs w:val="24"/>
        </w:rPr>
        <w:t>insolvență</w:t>
      </w:r>
      <w:proofErr w:type="spellEnd"/>
      <w:r w:rsidR="00315967" w:rsidRPr="00D467EF">
        <w:rPr>
          <w:rFonts w:ascii="Tahoma" w:hAnsi="Tahoma" w:cs="Tahoma"/>
          <w:bCs/>
          <w:sz w:val="24"/>
          <w:szCs w:val="24"/>
        </w:rPr>
        <w:t xml:space="preserve"> la </w:t>
      </w:r>
      <w:proofErr w:type="spellStart"/>
      <w:r w:rsidR="00315967" w:rsidRPr="00D467EF">
        <w:rPr>
          <w:rFonts w:ascii="Tahoma" w:hAnsi="Tahoma" w:cs="Tahoma"/>
          <w:bCs/>
          <w:sz w:val="24"/>
          <w:szCs w:val="24"/>
        </w:rPr>
        <w:t>nivel</w:t>
      </w:r>
      <w:proofErr w:type="spellEnd"/>
      <w:r w:rsidR="00315967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15967" w:rsidRPr="00D467EF">
        <w:rPr>
          <w:rFonts w:ascii="Tahoma" w:hAnsi="Tahoma" w:cs="Tahoma"/>
          <w:bCs/>
          <w:sz w:val="24"/>
          <w:szCs w:val="24"/>
        </w:rPr>
        <w:t>teritorial</w:t>
      </w:r>
      <w:proofErr w:type="spellEnd"/>
      <w:r w:rsidR="00315967" w:rsidRPr="00D467EF">
        <w:rPr>
          <w:rFonts w:ascii="Tahoma" w:hAnsi="Tahoma" w:cs="Tahoma"/>
          <w:bCs/>
          <w:sz w:val="24"/>
          <w:szCs w:val="24"/>
        </w:rPr>
        <w:t xml:space="preserve"> care </w:t>
      </w:r>
      <w:proofErr w:type="spellStart"/>
      <w:r w:rsidR="00315967" w:rsidRPr="00D467EF">
        <w:rPr>
          <w:rFonts w:ascii="Tahoma" w:hAnsi="Tahoma" w:cs="Tahoma"/>
          <w:bCs/>
          <w:sz w:val="24"/>
          <w:szCs w:val="24"/>
        </w:rPr>
        <w:t>este</w:t>
      </w:r>
      <w:proofErr w:type="spellEnd"/>
      <w:r w:rsidR="00315967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15967" w:rsidRPr="00D467EF">
        <w:rPr>
          <w:rFonts w:ascii="Tahoma" w:hAnsi="Tahoma" w:cs="Tahoma"/>
          <w:bCs/>
          <w:sz w:val="24"/>
          <w:szCs w:val="24"/>
        </w:rPr>
        <w:t>adusă</w:t>
      </w:r>
      <w:proofErr w:type="spellEnd"/>
      <w:r w:rsidR="00315967" w:rsidRPr="00D467EF">
        <w:rPr>
          <w:rFonts w:ascii="Tahoma" w:hAnsi="Tahoma" w:cs="Tahoma"/>
          <w:bCs/>
          <w:sz w:val="24"/>
          <w:szCs w:val="24"/>
        </w:rPr>
        <w:t xml:space="preserve"> la </w:t>
      </w:r>
      <w:proofErr w:type="spellStart"/>
      <w:r w:rsidR="00315967" w:rsidRPr="00D467EF">
        <w:rPr>
          <w:rFonts w:ascii="Tahoma" w:hAnsi="Tahoma" w:cs="Tahoma"/>
          <w:bCs/>
          <w:sz w:val="24"/>
          <w:szCs w:val="24"/>
        </w:rPr>
        <w:t>cunoștința</w:t>
      </w:r>
      <w:proofErr w:type="spellEnd"/>
      <w:r w:rsidR="00315967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15967" w:rsidRPr="00D467EF">
        <w:rPr>
          <w:rFonts w:ascii="Tahoma" w:hAnsi="Tahoma" w:cs="Tahoma"/>
          <w:bCs/>
          <w:sz w:val="24"/>
          <w:szCs w:val="24"/>
        </w:rPr>
        <w:t>persoanelor</w:t>
      </w:r>
      <w:proofErr w:type="spellEnd"/>
      <w:r w:rsidR="00315967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15967" w:rsidRPr="00D467EF">
        <w:rPr>
          <w:rFonts w:ascii="Tahoma" w:hAnsi="Tahoma" w:cs="Tahoma"/>
          <w:bCs/>
          <w:sz w:val="24"/>
          <w:szCs w:val="24"/>
        </w:rPr>
        <w:t>amendate</w:t>
      </w:r>
      <w:proofErr w:type="spellEnd"/>
      <w:r w:rsidR="00FD5AC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FD5AC8" w:rsidRPr="00D467EF">
        <w:rPr>
          <w:rFonts w:ascii="Tahoma" w:hAnsi="Tahoma" w:cs="Tahoma"/>
          <w:bCs/>
          <w:sz w:val="24"/>
          <w:szCs w:val="24"/>
        </w:rPr>
        <w:t>și</w:t>
      </w:r>
      <w:proofErr w:type="spellEnd"/>
      <w:r w:rsidR="00FD5AC8" w:rsidRPr="00D467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FD5AC8" w:rsidRPr="00D467EF">
        <w:rPr>
          <w:rFonts w:ascii="Tahoma" w:hAnsi="Tahoma" w:cs="Tahoma"/>
          <w:bCs/>
          <w:sz w:val="24"/>
          <w:szCs w:val="24"/>
        </w:rPr>
        <w:t>organului</w:t>
      </w:r>
      <w:proofErr w:type="spellEnd"/>
      <w:r w:rsidR="00FD5AC8" w:rsidRPr="00D467EF">
        <w:rPr>
          <w:rFonts w:ascii="Tahoma" w:hAnsi="Tahoma" w:cs="Tahoma"/>
          <w:bCs/>
          <w:sz w:val="24"/>
          <w:szCs w:val="24"/>
        </w:rPr>
        <w:t xml:space="preserve"> fiscal competent.</w:t>
      </w:r>
      <w:r w:rsidRPr="00D467EF">
        <w:rPr>
          <w:rFonts w:ascii="Tahoma" w:hAnsi="Tahoma" w:cs="Tahoma"/>
          <w:bCs/>
          <w:sz w:val="24"/>
          <w:szCs w:val="24"/>
        </w:rPr>
        <w:t>”</w:t>
      </w:r>
      <w:r w:rsidR="00315967" w:rsidRPr="00D467EF">
        <w:rPr>
          <w:rFonts w:ascii="Tahoma" w:hAnsi="Tahoma" w:cs="Tahoma"/>
          <w:bCs/>
          <w:sz w:val="24"/>
          <w:szCs w:val="24"/>
        </w:rPr>
        <w:t xml:space="preserve"> </w:t>
      </w:r>
    </w:p>
    <w:p w14:paraId="02FA4492" w14:textId="77777777" w:rsidR="00251950" w:rsidRPr="00D467EF" w:rsidRDefault="00251950" w:rsidP="0051088D">
      <w:pPr>
        <w:spacing w:after="0" w:line="240" w:lineRule="auto"/>
        <w:ind w:firstLine="720"/>
        <w:jc w:val="both"/>
        <w:rPr>
          <w:rFonts w:ascii="Tahoma" w:hAnsi="Tahoma" w:cs="Tahoma"/>
          <w:bCs/>
          <w:sz w:val="24"/>
          <w:szCs w:val="24"/>
        </w:rPr>
      </w:pPr>
    </w:p>
    <w:p w14:paraId="711F0D52" w14:textId="348737B9" w:rsidR="00F15A19" w:rsidRPr="00462564" w:rsidRDefault="00462564" w:rsidP="0051088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62564">
        <w:rPr>
          <w:rFonts w:ascii="Tahoma" w:hAnsi="Tahoma" w:cs="Tahoma"/>
          <w:b/>
          <w:bCs/>
          <w:sz w:val="24"/>
          <w:szCs w:val="24"/>
        </w:rPr>
        <w:t>20.</w:t>
      </w:r>
      <w:r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5A19" w:rsidRPr="00462564">
        <w:rPr>
          <w:rFonts w:ascii="Tahoma" w:hAnsi="Tahoma" w:cs="Tahoma"/>
          <w:sz w:val="24"/>
          <w:szCs w:val="24"/>
        </w:rPr>
        <w:t>După</w:t>
      </w:r>
      <w:proofErr w:type="spellEnd"/>
      <w:r w:rsidR="00F15A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5A19" w:rsidRPr="00462564">
        <w:rPr>
          <w:rFonts w:ascii="Tahoma" w:hAnsi="Tahoma" w:cs="Tahoma"/>
          <w:sz w:val="24"/>
          <w:szCs w:val="24"/>
        </w:rPr>
        <w:t>articolul</w:t>
      </w:r>
      <w:proofErr w:type="spellEnd"/>
      <w:r w:rsidR="00F15A19" w:rsidRPr="00462564">
        <w:rPr>
          <w:rFonts w:ascii="Tahoma" w:hAnsi="Tahoma" w:cs="Tahoma"/>
          <w:sz w:val="24"/>
          <w:szCs w:val="24"/>
        </w:rPr>
        <w:t xml:space="preserve"> 87 se introduce un </w:t>
      </w:r>
      <w:proofErr w:type="spellStart"/>
      <w:r w:rsidR="00F15A19" w:rsidRPr="00462564">
        <w:rPr>
          <w:rFonts w:ascii="Tahoma" w:hAnsi="Tahoma" w:cs="Tahoma"/>
          <w:sz w:val="24"/>
          <w:szCs w:val="24"/>
        </w:rPr>
        <w:t>nou</w:t>
      </w:r>
      <w:proofErr w:type="spellEnd"/>
      <w:r w:rsidR="00F15A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5A19" w:rsidRPr="00462564">
        <w:rPr>
          <w:rFonts w:ascii="Tahoma" w:hAnsi="Tahoma" w:cs="Tahoma"/>
          <w:sz w:val="24"/>
          <w:szCs w:val="24"/>
        </w:rPr>
        <w:t>articol</w:t>
      </w:r>
      <w:proofErr w:type="spellEnd"/>
      <w:r w:rsidR="00251950" w:rsidRPr="00462564">
        <w:rPr>
          <w:rFonts w:ascii="Tahoma" w:hAnsi="Tahoma" w:cs="Tahoma"/>
          <w:sz w:val="24"/>
          <w:szCs w:val="24"/>
        </w:rPr>
        <w:t xml:space="preserve">, </w:t>
      </w:r>
      <w:r w:rsidR="00947669" w:rsidRPr="00462564">
        <w:rPr>
          <w:rFonts w:ascii="Tahoma" w:hAnsi="Tahoma" w:cs="Tahoma"/>
          <w:sz w:val="24"/>
          <w:szCs w:val="24"/>
        </w:rPr>
        <w:t>87</w:t>
      </w:r>
      <w:r w:rsidR="00947669" w:rsidRPr="00462564">
        <w:rPr>
          <w:rFonts w:ascii="Tahoma" w:hAnsi="Tahoma" w:cs="Tahoma"/>
          <w:sz w:val="24"/>
          <w:szCs w:val="24"/>
          <w:vertAlign w:val="superscript"/>
        </w:rPr>
        <w:t>1</w:t>
      </w:r>
      <w:r w:rsidR="00947669" w:rsidRPr="00462564">
        <w:rPr>
          <w:rFonts w:ascii="Tahoma" w:hAnsi="Tahoma" w:cs="Tahoma"/>
          <w:sz w:val="24"/>
          <w:szCs w:val="24"/>
        </w:rPr>
        <w:t xml:space="preserve"> </w:t>
      </w:r>
      <w:r w:rsidR="00F15A19" w:rsidRPr="00462564">
        <w:rPr>
          <w:rFonts w:ascii="Tahoma" w:hAnsi="Tahoma" w:cs="Tahoma"/>
          <w:sz w:val="24"/>
          <w:szCs w:val="24"/>
        </w:rPr>
        <w:t xml:space="preserve">cu </w:t>
      </w:r>
      <w:proofErr w:type="spellStart"/>
      <w:r w:rsidR="00F15A19" w:rsidRPr="00462564">
        <w:rPr>
          <w:rFonts w:ascii="Tahoma" w:hAnsi="Tahoma" w:cs="Tahoma"/>
          <w:sz w:val="24"/>
          <w:szCs w:val="24"/>
        </w:rPr>
        <w:t>următorul</w:t>
      </w:r>
      <w:proofErr w:type="spellEnd"/>
      <w:r w:rsidR="00F15A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5A19" w:rsidRPr="00462564">
        <w:rPr>
          <w:rFonts w:ascii="Tahoma" w:hAnsi="Tahoma" w:cs="Tahoma"/>
          <w:sz w:val="24"/>
          <w:szCs w:val="24"/>
        </w:rPr>
        <w:t>cuprins</w:t>
      </w:r>
      <w:proofErr w:type="spellEnd"/>
      <w:r w:rsidR="00F15A19" w:rsidRPr="00462564">
        <w:rPr>
          <w:rFonts w:ascii="Tahoma" w:hAnsi="Tahoma" w:cs="Tahoma"/>
          <w:sz w:val="24"/>
          <w:szCs w:val="24"/>
        </w:rPr>
        <w:t>:</w:t>
      </w:r>
    </w:p>
    <w:p w14:paraId="4F4EF85A" w14:textId="0BC9EF21" w:rsidR="00B75419" w:rsidRPr="00462564" w:rsidRDefault="00462564" w:rsidP="0046256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62564">
        <w:rPr>
          <w:rFonts w:ascii="Tahoma" w:hAnsi="Tahoma" w:cs="Tahoma"/>
          <w:sz w:val="24"/>
          <w:szCs w:val="24"/>
        </w:rPr>
        <w:t>“</w:t>
      </w:r>
      <w:r w:rsidR="00EA7233" w:rsidRPr="00462564">
        <w:rPr>
          <w:rFonts w:ascii="Tahoma" w:hAnsi="Tahoma" w:cs="Tahoma"/>
          <w:sz w:val="24"/>
          <w:szCs w:val="24"/>
        </w:rPr>
        <w:t>Art.87</w:t>
      </w:r>
      <w:r w:rsidR="00EA7233" w:rsidRPr="00462564">
        <w:rPr>
          <w:rFonts w:ascii="Tahoma" w:hAnsi="Tahoma" w:cs="Tahoma"/>
          <w:sz w:val="24"/>
          <w:szCs w:val="24"/>
          <w:vertAlign w:val="superscript"/>
        </w:rPr>
        <w:t>1</w:t>
      </w:r>
      <w:r w:rsidR="00EA7233" w:rsidRPr="00462564">
        <w:rPr>
          <w:rFonts w:ascii="Tahoma" w:hAnsi="Tahoma" w:cs="Tahoma"/>
          <w:sz w:val="24"/>
          <w:szCs w:val="24"/>
        </w:rPr>
        <w:t xml:space="preserve"> (1)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Operatorii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economici care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desfășoară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activități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creditare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persoanelor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fizice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, au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obligaţia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de a-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i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informa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pe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consumatorii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ce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au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calitatea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debitori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cu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privire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posibilitatea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acestora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de a beneficia de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prevederile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Legii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nr. 151/2015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privind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procedura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insolvenței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persoanelor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fizice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3704F" w:rsidRPr="00462564">
        <w:rPr>
          <w:rFonts w:ascii="Tahoma" w:hAnsi="Tahoma" w:cs="Tahoma"/>
          <w:sz w:val="24"/>
          <w:szCs w:val="24"/>
        </w:rPr>
        <w:t>putând</w:t>
      </w:r>
      <w:proofErr w:type="spellEnd"/>
      <w:r w:rsidR="0083704F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3704F" w:rsidRPr="00462564">
        <w:rPr>
          <w:rFonts w:ascii="Tahoma" w:hAnsi="Tahoma" w:cs="Tahoma"/>
          <w:sz w:val="24"/>
          <w:szCs w:val="24"/>
        </w:rPr>
        <w:t>contacta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în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acest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sens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, pentru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consiliere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și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sprijin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lastRenderedPageBreak/>
        <w:t>Direcția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Insolvență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persoanelor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Fizice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din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cadrul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Autorității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Naționale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pentru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Protecția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419" w:rsidRPr="00462564">
        <w:rPr>
          <w:rFonts w:ascii="Tahoma" w:hAnsi="Tahoma" w:cs="Tahoma"/>
          <w:sz w:val="24"/>
          <w:szCs w:val="24"/>
        </w:rPr>
        <w:t>Consumatorilor</w:t>
      </w:r>
      <w:proofErr w:type="spellEnd"/>
      <w:r w:rsidR="00B75419" w:rsidRPr="00462564">
        <w:rPr>
          <w:rFonts w:ascii="Tahoma" w:hAnsi="Tahoma" w:cs="Tahoma"/>
          <w:sz w:val="24"/>
          <w:szCs w:val="24"/>
        </w:rPr>
        <w:t xml:space="preserve">. </w:t>
      </w:r>
    </w:p>
    <w:p w14:paraId="239A6E63" w14:textId="77777777" w:rsidR="00B75419" w:rsidRPr="00462564" w:rsidRDefault="00B75419" w:rsidP="00462564">
      <w:pPr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462564">
        <w:rPr>
          <w:rFonts w:ascii="Tahoma" w:hAnsi="Tahoma" w:cs="Tahoma"/>
          <w:sz w:val="24"/>
          <w:szCs w:val="24"/>
        </w:rPr>
        <w:t>(</w:t>
      </w:r>
      <w:r w:rsidR="00EA7233" w:rsidRPr="00462564">
        <w:rPr>
          <w:rFonts w:ascii="Tahoma" w:hAnsi="Tahoma" w:cs="Tahoma"/>
          <w:sz w:val="24"/>
          <w:szCs w:val="24"/>
        </w:rPr>
        <w:t>2</w:t>
      </w:r>
      <w:r w:rsidRPr="00462564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462564">
        <w:rPr>
          <w:rFonts w:ascii="Tahoma" w:hAnsi="Tahoma" w:cs="Tahoma"/>
          <w:sz w:val="24"/>
          <w:szCs w:val="24"/>
        </w:rPr>
        <w:t>Operatorii</w:t>
      </w:r>
      <w:proofErr w:type="spellEnd"/>
      <w:r w:rsidRPr="00462564">
        <w:rPr>
          <w:rFonts w:ascii="Tahoma" w:hAnsi="Tahoma" w:cs="Tahoma"/>
          <w:sz w:val="24"/>
          <w:szCs w:val="24"/>
        </w:rPr>
        <w:t xml:space="preserve"> economici care </w:t>
      </w:r>
      <w:proofErr w:type="spellStart"/>
      <w:r w:rsidRPr="00462564">
        <w:rPr>
          <w:rFonts w:ascii="Tahoma" w:hAnsi="Tahoma" w:cs="Tahoma"/>
          <w:sz w:val="24"/>
          <w:szCs w:val="24"/>
        </w:rPr>
        <w:t>desfășoară</w:t>
      </w:r>
      <w:proofErr w:type="spellEnd"/>
      <w:r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sz w:val="24"/>
          <w:szCs w:val="24"/>
        </w:rPr>
        <w:t>activități</w:t>
      </w:r>
      <w:proofErr w:type="spellEnd"/>
      <w:r w:rsidRPr="00462564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462564">
        <w:rPr>
          <w:rFonts w:ascii="Tahoma" w:hAnsi="Tahoma" w:cs="Tahoma"/>
          <w:sz w:val="24"/>
          <w:szCs w:val="24"/>
        </w:rPr>
        <w:t>creditare</w:t>
      </w:r>
      <w:proofErr w:type="spellEnd"/>
      <w:r w:rsidRPr="00462564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462564">
        <w:rPr>
          <w:rFonts w:ascii="Tahoma" w:hAnsi="Tahoma" w:cs="Tahoma"/>
          <w:sz w:val="24"/>
          <w:szCs w:val="24"/>
        </w:rPr>
        <w:t>persoanelor</w:t>
      </w:r>
      <w:proofErr w:type="spellEnd"/>
      <w:r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sz w:val="24"/>
          <w:szCs w:val="24"/>
        </w:rPr>
        <w:t>fizice</w:t>
      </w:r>
      <w:proofErr w:type="spellEnd"/>
      <w:r w:rsidRPr="00462564">
        <w:rPr>
          <w:rFonts w:ascii="Tahoma" w:hAnsi="Tahoma" w:cs="Tahoma"/>
          <w:sz w:val="24"/>
          <w:szCs w:val="24"/>
        </w:rPr>
        <w:t xml:space="preserve"> sunt </w:t>
      </w:r>
      <w:proofErr w:type="spellStart"/>
      <w:r w:rsidRPr="00462564">
        <w:rPr>
          <w:rFonts w:ascii="Tahoma" w:hAnsi="Tahoma" w:cs="Tahoma"/>
          <w:sz w:val="24"/>
          <w:szCs w:val="24"/>
        </w:rPr>
        <w:t>obligați</w:t>
      </w:r>
      <w:proofErr w:type="spellEnd"/>
      <w:r w:rsidRPr="00462564">
        <w:rPr>
          <w:rFonts w:ascii="Tahoma" w:hAnsi="Tahoma" w:cs="Tahoma"/>
          <w:sz w:val="24"/>
          <w:szCs w:val="24"/>
        </w:rPr>
        <w:t xml:space="preserve"> ca </w:t>
      </w:r>
      <w:proofErr w:type="spellStart"/>
      <w:r w:rsidRPr="00462564">
        <w:rPr>
          <w:rFonts w:ascii="Tahoma" w:hAnsi="Tahoma" w:cs="Tahoma"/>
          <w:sz w:val="24"/>
          <w:szCs w:val="24"/>
        </w:rPr>
        <w:t>în</w:t>
      </w:r>
      <w:proofErr w:type="spellEnd"/>
      <w:r w:rsidRPr="00462564">
        <w:rPr>
          <w:rFonts w:ascii="Tahoma" w:hAnsi="Tahoma" w:cs="Tahoma"/>
          <w:sz w:val="24"/>
          <w:szCs w:val="24"/>
        </w:rPr>
        <w:t xml:space="preserve"> </w:t>
      </w:r>
      <w:r w:rsidR="00220D76" w:rsidRPr="00462564">
        <w:rPr>
          <w:rFonts w:ascii="Tahoma" w:hAnsi="Tahoma" w:cs="Tahoma"/>
          <w:sz w:val="24"/>
          <w:szCs w:val="24"/>
        </w:rPr>
        <w:t xml:space="preserve">prima </w:t>
      </w:r>
      <w:proofErr w:type="spellStart"/>
      <w:r w:rsidR="00220D76" w:rsidRPr="00462564">
        <w:rPr>
          <w:rFonts w:ascii="Tahoma" w:hAnsi="Tahoma" w:cs="Tahoma"/>
          <w:sz w:val="24"/>
          <w:szCs w:val="24"/>
        </w:rPr>
        <w:t>notificare</w:t>
      </w:r>
      <w:proofErr w:type="spellEnd"/>
      <w:r w:rsidR="00220D76" w:rsidRPr="00462564">
        <w:rPr>
          <w:rFonts w:ascii="Tahoma" w:hAnsi="Tahoma" w:cs="Tahoma"/>
          <w:sz w:val="24"/>
          <w:szCs w:val="24"/>
        </w:rPr>
        <w:t xml:space="preserve"> </w:t>
      </w:r>
      <w:r w:rsidR="0083704F" w:rsidRPr="00462564">
        <w:rPr>
          <w:rFonts w:ascii="Tahoma" w:hAnsi="Tahoma" w:cs="Tahoma"/>
          <w:sz w:val="24"/>
          <w:szCs w:val="24"/>
        </w:rPr>
        <w:t xml:space="preserve">pe care </w:t>
      </w:r>
      <w:proofErr w:type="spellStart"/>
      <w:r w:rsidR="0083704F" w:rsidRPr="00462564">
        <w:rPr>
          <w:rFonts w:ascii="Tahoma" w:hAnsi="Tahoma" w:cs="Tahoma"/>
          <w:sz w:val="24"/>
          <w:szCs w:val="24"/>
        </w:rPr>
        <w:t>o</w:t>
      </w:r>
      <w:proofErr w:type="spellEnd"/>
      <w:r w:rsidR="0083704F" w:rsidRPr="00462564">
        <w:rPr>
          <w:rFonts w:ascii="Tahoma" w:hAnsi="Tahoma" w:cs="Tahoma"/>
          <w:sz w:val="24"/>
          <w:szCs w:val="24"/>
        </w:rPr>
        <w:t xml:space="preserve"> transmit</w:t>
      </w:r>
      <w:r w:rsidR="00220D76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0D76" w:rsidRPr="00462564">
        <w:rPr>
          <w:rFonts w:ascii="Tahoma" w:hAnsi="Tahoma" w:cs="Tahoma"/>
          <w:sz w:val="24"/>
          <w:szCs w:val="24"/>
        </w:rPr>
        <w:t>consum</w:t>
      </w:r>
      <w:r w:rsidR="003C79B1" w:rsidRPr="00462564">
        <w:rPr>
          <w:rFonts w:ascii="Tahoma" w:hAnsi="Tahoma" w:cs="Tahoma"/>
          <w:sz w:val="24"/>
          <w:szCs w:val="24"/>
        </w:rPr>
        <w:t>a</w:t>
      </w:r>
      <w:r w:rsidR="00220D76" w:rsidRPr="00462564">
        <w:rPr>
          <w:rFonts w:ascii="Tahoma" w:hAnsi="Tahoma" w:cs="Tahoma"/>
          <w:sz w:val="24"/>
          <w:szCs w:val="24"/>
        </w:rPr>
        <w:t>torului</w:t>
      </w:r>
      <w:proofErr w:type="spellEnd"/>
      <w:r w:rsidR="00220D76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0D76" w:rsidRPr="00462564">
        <w:rPr>
          <w:rFonts w:ascii="Tahoma" w:hAnsi="Tahoma" w:cs="Tahoma"/>
          <w:sz w:val="24"/>
          <w:szCs w:val="24"/>
        </w:rPr>
        <w:t>ce</w:t>
      </w:r>
      <w:proofErr w:type="spellEnd"/>
      <w:r w:rsidR="00220D76" w:rsidRPr="00462564">
        <w:rPr>
          <w:rFonts w:ascii="Tahoma" w:hAnsi="Tahoma" w:cs="Tahoma"/>
          <w:sz w:val="24"/>
          <w:szCs w:val="24"/>
        </w:rPr>
        <w:t xml:space="preserve"> are </w:t>
      </w:r>
      <w:proofErr w:type="spellStart"/>
      <w:r w:rsidR="00220D76" w:rsidRPr="00462564">
        <w:rPr>
          <w:rFonts w:ascii="Tahoma" w:hAnsi="Tahoma" w:cs="Tahoma"/>
          <w:sz w:val="24"/>
          <w:szCs w:val="24"/>
        </w:rPr>
        <w:t>calitatea</w:t>
      </w:r>
      <w:proofErr w:type="spellEnd"/>
      <w:r w:rsidR="00220D76" w:rsidRPr="00462564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220D76" w:rsidRPr="00462564">
        <w:rPr>
          <w:rFonts w:ascii="Tahoma" w:hAnsi="Tahoma" w:cs="Tahoma"/>
          <w:sz w:val="24"/>
          <w:szCs w:val="24"/>
        </w:rPr>
        <w:t>debitor</w:t>
      </w:r>
      <w:proofErr w:type="spellEnd"/>
      <w:r w:rsidR="00220D76" w:rsidRPr="0046256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20D76" w:rsidRPr="00462564">
        <w:rPr>
          <w:rFonts w:ascii="Tahoma" w:hAnsi="Tahoma" w:cs="Tahoma"/>
          <w:sz w:val="24"/>
          <w:szCs w:val="24"/>
        </w:rPr>
        <w:t>după</w:t>
      </w:r>
      <w:proofErr w:type="spellEnd"/>
      <w:r w:rsidR="00220D76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0D76" w:rsidRPr="00462564">
        <w:rPr>
          <w:rFonts w:ascii="Tahoma" w:hAnsi="Tahoma" w:cs="Tahoma"/>
          <w:sz w:val="24"/>
          <w:szCs w:val="24"/>
        </w:rPr>
        <w:t>împlinirea</w:t>
      </w:r>
      <w:proofErr w:type="spellEnd"/>
      <w:r w:rsidR="00220D76"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0D76" w:rsidRPr="00462564">
        <w:rPr>
          <w:rFonts w:ascii="Tahoma" w:hAnsi="Tahoma" w:cs="Tahoma"/>
          <w:sz w:val="24"/>
          <w:szCs w:val="24"/>
        </w:rPr>
        <w:t>unui</w:t>
      </w:r>
      <w:proofErr w:type="spellEnd"/>
      <w:r w:rsidR="00220D76" w:rsidRPr="00462564">
        <w:rPr>
          <w:rFonts w:ascii="Tahoma" w:hAnsi="Tahoma" w:cs="Tahoma"/>
          <w:sz w:val="24"/>
          <w:szCs w:val="24"/>
        </w:rPr>
        <w:t xml:space="preserve"> termen de 90 de </w:t>
      </w:r>
      <w:proofErr w:type="spellStart"/>
      <w:r w:rsidR="00220D76" w:rsidRPr="00462564">
        <w:rPr>
          <w:rFonts w:ascii="Tahoma" w:hAnsi="Tahoma" w:cs="Tahoma"/>
          <w:sz w:val="24"/>
          <w:szCs w:val="24"/>
        </w:rPr>
        <w:t>zile</w:t>
      </w:r>
      <w:proofErr w:type="spellEnd"/>
      <w:r w:rsidR="00220D76" w:rsidRPr="00462564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220D76" w:rsidRPr="00462564">
        <w:rPr>
          <w:rFonts w:ascii="Tahoma" w:hAnsi="Tahoma" w:cs="Tahoma"/>
          <w:sz w:val="24"/>
          <w:szCs w:val="24"/>
        </w:rPr>
        <w:t>înt</w:t>
      </w:r>
      <w:r w:rsidR="003C79B1" w:rsidRPr="00462564">
        <w:rPr>
          <w:rFonts w:ascii="Tahoma" w:hAnsi="Tahoma" w:cs="Tahoma"/>
          <w:sz w:val="24"/>
          <w:szCs w:val="24"/>
        </w:rPr>
        <w:t>â</w:t>
      </w:r>
      <w:r w:rsidR="00220D76" w:rsidRPr="00462564">
        <w:rPr>
          <w:rFonts w:ascii="Tahoma" w:hAnsi="Tahoma" w:cs="Tahoma"/>
          <w:sz w:val="24"/>
          <w:szCs w:val="24"/>
        </w:rPr>
        <w:t>rziere</w:t>
      </w:r>
      <w:proofErr w:type="spellEnd"/>
      <w:r w:rsidR="00220D76" w:rsidRPr="00462564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="00220D76" w:rsidRPr="00462564">
        <w:rPr>
          <w:rFonts w:ascii="Tahoma" w:hAnsi="Tahoma" w:cs="Tahoma"/>
          <w:sz w:val="24"/>
          <w:szCs w:val="24"/>
        </w:rPr>
        <w:t>plată</w:t>
      </w:r>
      <w:proofErr w:type="spellEnd"/>
      <w:r w:rsidRPr="0046256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62564">
        <w:rPr>
          <w:rFonts w:ascii="Tahoma" w:hAnsi="Tahoma" w:cs="Tahoma"/>
          <w:sz w:val="24"/>
          <w:szCs w:val="24"/>
        </w:rPr>
        <w:t>să</w:t>
      </w:r>
      <w:proofErr w:type="spellEnd"/>
      <w:r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sz w:val="24"/>
          <w:szCs w:val="24"/>
        </w:rPr>
        <w:t>includă</w:t>
      </w:r>
      <w:proofErr w:type="spellEnd"/>
      <w:r w:rsidRPr="004625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sz w:val="24"/>
          <w:szCs w:val="24"/>
        </w:rPr>
        <w:t>următorul</w:t>
      </w:r>
      <w:proofErr w:type="spellEnd"/>
      <w:r w:rsidRPr="00462564">
        <w:rPr>
          <w:rFonts w:ascii="Tahoma" w:hAnsi="Tahoma" w:cs="Tahoma"/>
          <w:sz w:val="24"/>
          <w:szCs w:val="24"/>
        </w:rPr>
        <w:t xml:space="preserve"> text</w:t>
      </w:r>
      <w:r w:rsidR="002142A6" w:rsidRPr="00462564">
        <w:rPr>
          <w:rFonts w:ascii="Tahoma" w:hAnsi="Tahoma" w:cs="Tahoma"/>
          <w:sz w:val="24"/>
          <w:szCs w:val="24"/>
        </w:rPr>
        <w:t xml:space="preserve">, cu o </w:t>
      </w:r>
      <w:proofErr w:type="spellStart"/>
      <w:r w:rsidR="002142A6" w:rsidRPr="00462564">
        <w:rPr>
          <w:rFonts w:ascii="Tahoma" w:hAnsi="Tahoma" w:cs="Tahoma"/>
          <w:sz w:val="24"/>
          <w:szCs w:val="24"/>
        </w:rPr>
        <w:t>mărime</w:t>
      </w:r>
      <w:proofErr w:type="spellEnd"/>
      <w:r w:rsidR="002142A6" w:rsidRPr="00462564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="002142A6" w:rsidRPr="00462564">
        <w:rPr>
          <w:rFonts w:ascii="Tahoma" w:hAnsi="Tahoma" w:cs="Tahoma"/>
          <w:sz w:val="24"/>
          <w:szCs w:val="24"/>
        </w:rPr>
        <w:t>fontului</w:t>
      </w:r>
      <w:proofErr w:type="spellEnd"/>
      <w:r w:rsidR="002142A6" w:rsidRPr="00462564">
        <w:rPr>
          <w:rFonts w:ascii="Tahoma" w:hAnsi="Tahoma" w:cs="Tahoma"/>
          <w:sz w:val="24"/>
          <w:szCs w:val="24"/>
        </w:rPr>
        <w:t xml:space="preserve"> de 12, Bold</w:t>
      </w:r>
      <w:r w:rsidRPr="00462564">
        <w:rPr>
          <w:rFonts w:ascii="Tahoma" w:hAnsi="Tahoma" w:cs="Tahoma"/>
          <w:sz w:val="24"/>
          <w:szCs w:val="24"/>
        </w:rPr>
        <w:t xml:space="preserve">: </w:t>
      </w:r>
      <w:r w:rsidRPr="00462564">
        <w:rPr>
          <w:rFonts w:ascii="Tahoma" w:hAnsi="Tahoma" w:cs="Tahoma"/>
          <w:i/>
          <w:iCs/>
          <w:sz w:val="24"/>
          <w:szCs w:val="24"/>
        </w:rPr>
        <w:t>”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Având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în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vedere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220D76" w:rsidRPr="00462564">
        <w:rPr>
          <w:rFonts w:ascii="Tahoma" w:hAnsi="Tahoma" w:cs="Tahoma"/>
          <w:i/>
          <w:iCs/>
          <w:sz w:val="24"/>
          <w:szCs w:val="24"/>
        </w:rPr>
        <w:t>că</w:t>
      </w:r>
      <w:proofErr w:type="spellEnd"/>
      <w:r w:rsidR="00220D76"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220D76" w:rsidRPr="00462564">
        <w:rPr>
          <w:rFonts w:ascii="Tahoma" w:hAnsi="Tahoma" w:cs="Tahoma"/>
          <w:i/>
          <w:iCs/>
          <w:sz w:val="24"/>
          <w:szCs w:val="24"/>
        </w:rPr>
        <w:t>înregistrați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220D76" w:rsidRPr="00462564">
        <w:rPr>
          <w:rFonts w:ascii="Tahoma" w:hAnsi="Tahoma" w:cs="Tahoma"/>
          <w:i/>
          <w:iCs/>
          <w:sz w:val="24"/>
          <w:szCs w:val="24"/>
        </w:rPr>
        <w:t>întârziere</w:t>
      </w:r>
      <w:proofErr w:type="spellEnd"/>
      <w:r w:rsidR="00220D76"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462564">
        <w:rPr>
          <w:rFonts w:ascii="Tahoma" w:hAnsi="Tahoma" w:cs="Tahoma"/>
          <w:i/>
          <w:iCs/>
          <w:sz w:val="24"/>
          <w:szCs w:val="24"/>
        </w:rPr>
        <w:t xml:space="preserve">la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plata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ratelor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mai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mari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de 90 de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zile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220D76" w:rsidRPr="00462564">
        <w:rPr>
          <w:rFonts w:ascii="Tahoma" w:hAnsi="Tahoma" w:cs="Tahoma"/>
          <w:i/>
          <w:iCs/>
          <w:sz w:val="24"/>
          <w:szCs w:val="24"/>
        </w:rPr>
        <w:t>în</w:t>
      </w:r>
      <w:proofErr w:type="spellEnd"/>
      <w:r w:rsidR="00220D76"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220D76" w:rsidRPr="00462564">
        <w:rPr>
          <w:rFonts w:ascii="Tahoma" w:hAnsi="Tahoma" w:cs="Tahoma"/>
          <w:i/>
          <w:iCs/>
          <w:sz w:val="24"/>
          <w:szCs w:val="24"/>
        </w:rPr>
        <w:t>măsura</w:t>
      </w:r>
      <w:proofErr w:type="spellEnd"/>
      <w:r w:rsidR="00220D76"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220D76" w:rsidRPr="00462564">
        <w:rPr>
          <w:rFonts w:ascii="Tahoma" w:hAnsi="Tahoma" w:cs="Tahoma"/>
          <w:i/>
          <w:iCs/>
          <w:sz w:val="24"/>
          <w:szCs w:val="24"/>
        </w:rPr>
        <w:t>în</w:t>
      </w:r>
      <w:proofErr w:type="spellEnd"/>
      <w:r w:rsidR="00220D76" w:rsidRPr="00462564">
        <w:rPr>
          <w:rFonts w:ascii="Tahoma" w:hAnsi="Tahoma" w:cs="Tahoma"/>
          <w:i/>
          <w:iCs/>
          <w:sz w:val="24"/>
          <w:szCs w:val="24"/>
        </w:rPr>
        <w:t xml:space="preserve"> care </w:t>
      </w:r>
      <w:proofErr w:type="spellStart"/>
      <w:r w:rsidR="00220D76" w:rsidRPr="00462564">
        <w:rPr>
          <w:rFonts w:ascii="Tahoma" w:hAnsi="Tahoma" w:cs="Tahoma"/>
          <w:i/>
          <w:iCs/>
          <w:sz w:val="24"/>
          <w:szCs w:val="24"/>
        </w:rPr>
        <w:t>întâmpinați</w:t>
      </w:r>
      <w:proofErr w:type="spellEnd"/>
      <w:r w:rsidR="00220D76"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220D76" w:rsidRPr="00462564">
        <w:rPr>
          <w:rFonts w:ascii="Tahoma" w:hAnsi="Tahoma" w:cs="Tahoma"/>
          <w:i/>
          <w:iCs/>
          <w:sz w:val="24"/>
          <w:szCs w:val="24"/>
        </w:rPr>
        <w:t>dificultăți</w:t>
      </w:r>
      <w:proofErr w:type="spellEnd"/>
      <w:r w:rsidR="00220D76"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220D76" w:rsidRPr="00462564">
        <w:rPr>
          <w:rFonts w:ascii="Tahoma" w:hAnsi="Tahoma" w:cs="Tahoma"/>
          <w:i/>
          <w:iCs/>
          <w:sz w:val="24"/>
          <w:szCs w:val="24"/>
        </w:rPr>
        <w:t>financiare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,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vă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informăm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că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puteți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apela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la </w:t>
      </w:r>
      <w:proofErr w:type="spellStart"/>
      <w:r w:rsidR="003C79B1" w:rsidRPr="00462564">
        <w:rPr>
          <w:rFonts w:ascii="Tahoma" w:hAnsi="Tahoma" w:cs="Tahoma"/>
          <w:i/>
          <w:iCs/>
          <w:sz w:val="24"/>
          <w:szCs w:val="24"/>
        </w:rPr>
        <w:t>Direcția</w:t>
      </w:r>
      <w:proofErr w:type="spellEnd"/>
      <w:r w:rsidR="003C79B1" w:rsidRPr="00462564">
        <w:rPr>
          <w:rFonts w:ascii="Tahoma" w:hAnsi="Tahoma" w:cs="Tahoma"/>
          <w:i/>
          <w:iCs/>
          <w:sz w:val="24"/>
          <w:szCs w:val="24"/>
        </w:rPr>
        <w:t xml:space="preserve"> de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Insolvenț</w:t>
      </w:r>
      <w:r w:rsidR="003C79B1" w:rsidRPr="00462564">
        <w:rPr>
          <w:rFonts w:ascii="Tahoma" w:hAnsi="Tahoma" w:cs="Tahoma"/>
          <w:i/>
          <w:iCs/>
          <w:sz w:val="24"/>
          <w:szCs w:val="24"/>
        </w:rPr>
        <w:t>ă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a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Persoanelor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Fizice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din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cadrul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Autorității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Naționale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pentru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Protecția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Consumatorilor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, e-mail insolventa@anpc.ro, pentru </w:t>
      </w:r>
      <w:r w:rsidR="00220D76" w:rsidRPr="00462564">
        <w:rPr>
          <w:rFonts w:ascii="Tahoma" w:hAnsi="Tahoma" w:cs="Tahoma"/>
          <w:i/>
          <w:iCs/>
          <w:sz w:val="24"/>
          <w:szCs w:val="24"/>
        </w:rPr>
        <w:t xml:space="preserve">a beneficia de </w:t>
      </w:r>
      <w:proofErr w:type="spellStart"/>
      <w:r w:rsidR="00220D76" w:rsidRPr="00462564">
        <w:rPr>
          <w:rFonts w:ascii="Tahoma" w:hAnsi="Tahoma" w:cs="Tahoma"/>
          <w:i/>
          <w:iCs/>
          <w:sz w:val="24"/>
          <w:szCs w:val="24"/>
        </w:rPr>
        <w:t>consiliere</w:t>
      </w:r>
      <w:proofErr w:type="spellEnd"/>
      <w:r w:rsidR="00220D76" w:rsidRPr="00462564">
        <w:rPr>
          <w:rFonts w:ascii="Tahoma" w:hAnsi="Tahoma" w:cs="Tahoma"/>
          <w:i/>
          <w:iCs/>
          <w:sz w:val="24"/>
          <w:szCs w:val="24"/>
        </w:rPr>
        <w:t xml:space="preserve"> cu </w:t>
      </w:r>
      <w:proofErr w:type="spellStart"/>
      <w:r w:rsidR="00220D76" w:rsidRPr="00462564">
        <w:rPr>
          <w:rFonts w:ascii="Tahoma" w:hAnsi="Tahoma" w:cs="Tahoma"/>
          <w:i/>
          <w:iCs/>
          <w:sz w:val="24"/>
          <w:szCs w:val="24"/>
        </w:rPr>
        <w:t>privire</w:t>
      </w:r>
      <w:proofErr w:type="spellEnd"/>
      <w:r w:rsidR="00220D76" w:rsidRPr="00462564">
        <w:rPr>
          <w:rFonts w:ascii="Tahoma" w:hAnsi="Tahoma" w:cs="Tahoma"/>
          <w:i/>
          <w:iCs/>
          <w:sz w:val="24"/>
          <w:szCs w:val="24"/>
        </w:rPr>
        <w:t xml:space="preserve"> la o </w:t>
      </w:r>
      <w:proofErr w:type="spellStart"/>
      <w:r w:rsidR="00220D76" w:rsidRPr="00462564">
        <w:rPr>
          <w:rFonts w:ascii="Tahoma" w:hAnsi="Tahoma" w:cs="Tahoma"/>
          <w:i/>
          <w:iCs/>
          <w:sz w:val="24"/>
          <w:szCs w:val="24"/>
        </w:rPr>
        <w:t>eventuală</w:t>
      </w:r>
      <w:proofErr w:type="spellEnd"/>
      <w:r w:rsidR="00220D76"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220D76" w:rsidRPr="00462564">
        <w:rPr>
          <w:rFonts w:ascii="Tahoma" w:hAnsi="Tahoma" w:cs="Tahoma"/>
          <w:i/>
          <w:iCs/>
          <w:sz w:val="24"/>
          <w:szCs w:val="24"/>
        </w:rPr>
        <w:t>inițiere</w:t>
      </w:r>
      <w:proofErr w:type="spellEnd"/>
      <w:r w:rsidR="00220D76" w:rsidRPr="00462564">
        <w:rPr>
          <w:rFonts w:ascii="Tahoma" w:hAnsi="Tahoma" w:cs="Tahoma"/>
          <w:i/>
          <w:iCs/>
          <w:sz w:val="24"/>
          <w:szCs w:val="24"/>
        </w:rPr>
        <w:t xml:space="preserve"> a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procedurii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de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insolvență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personal</w:t>
      </w:r>
      <w:r w:rsidR="00220D76" w:rsidRPr="00462564">
        <w:rPr>
          <w:rFonts w:ascii="Tahoma" w:hAnsi="Tahoma" w:cs="Tahoma"/>
          <w:i/>
          <w:iCs/>
          <w:sz w:val="24"/>
          <w:szCs w:val="24"/>
        </w:rPr>
        <w:t>ă</w:t>
      </w:r>
      <w:proofErr w:type="spellEnd"/>
      <w:r w:rsidR="00220D76" w:rsidRPr="00462564">
        <w:rPr>
          <w:rFonts w:ascii="Tahoma" w:hAnsi="Tahoma" w:cs="Tahoma"/>
          <w:i/>
          <w:iCs/>
          <w:sz w:val="24"/>
          <w:szCs w:val="24"/>
        </w:rPr>
        <w:t>,</w:t>
      </w:r>
      <w:r w:rsidRPr="00462564">
        <w:rPr>
          <w:rFonts w:ascii="Tahoma" w:hAnsi="Tahoma" w:cs="Tahoma"/>
          <w:i/>
          <w:iCs/>
          <w:sz w:val="24"/>
          <w:szCs w:val="24"/>
        </w:rPr>
        <w:t xml:space="preserve"> conform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prevederilor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Legii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nr. 151/2015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privind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procedura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insolvenței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persoanelor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fizice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. Mai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multe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informații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găsiți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pe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pagina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de internet a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Autorității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Naționale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pentru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Protecția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Consumatorilor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, www.anpc.ro, </w:t>
      </w:r>
      <w:proofErr w:type="spellStart"/>
      <w:r w:rsidRPr="00462564">
        <w:rPr>
          <w:rFonts w:ascii="Tahoma" w:hAnsi="Tahoma" w:cs="Tahoma"/>
          <w:i/>
          <w:iCs/>
          <w:sz w:val="24"/>
          <w:szCs w:val="24"/>
        </w:rPr>
        <w:t>secțiunea</w:t>
      </w:r>
      <w:proofErr w:type="spellEnd"/>
      <w:r w:rsidRPr="00462564">
        <w:rPr>
          <w:rFonts w:ascii="Tahoma" w:hAnsi="Tahoma" w:cs="Tahoma"/>
          <w:i/>
          <w:iCs/>
          <w:sz w:val="24"/>
          <w:szCs w:val="24"/>
        </w:rPr>
        <w:t xml:space="preserve"> DIRECȚII ANPC-INSOLVENȚĂ PF.”</w:t>
      </w:r>
    </w:p>
    <w:p w14:paraId="76898FB2" w14:textId="4ADD1F29" w:rsidR="00CA7453" w:rsidRPr="00D467EF" w:rsidRDefault="00CA7453" w:rsidP="00CA7453">
      <w:pPr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</w:rPr>
      </w:pPr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 (3)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Nerespectarea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prevederilor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proofErr w:type="gramStart"/>
      <w:r w:rsidRPr="00D467EF">
        <w:rPr>
          <w:rFonts w:ascii="Tahoma" w:eastAsia="Times New Roman" w:hAnsi="Tahoma" w:cs="Tahoma"/>
          <w:kern w:val="0"/>
          <w:sz w:val="24"/>
          <w:szCs w:val="24"/>
        </w:rPr>
        <w:t>alin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>.(</w:t>
      </w:r>
      <w:proofErr w:type="gram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2)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constituie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contravenţie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şi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se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sancţionează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cu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amendă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cuprinsă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între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1.000 lei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şi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10.000 lei.  </w:t>
      </w:r>
    </w:p>
    <w:p w14:paraId="5980166D" w14:textId="77777777" w:rsidR="007B169B" w:rsidRDefault="00CA7453" w:rsidP="00CA7453">
      <w:pPr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</w:rPr>
      </w:pPr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 (4)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Constatarea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contravenţiei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şi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aplicarea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sancţiunii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contravenţionale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prevăzute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la </w:t>
      </w:r>
      <w:proofErr w:type="spellStart"/>
      <w:proofErr w:type="gramStart"/>
      <w:r w:rsidRPr="00D467EF">
        <w:rPr>
          <w:rFonts w:ascii="Tahoma" w:eastAsia="Times New Roman" w:hAnsi="Tahoma" w:cs="Tahoma"/>
          <w:kern w:val="0"/>
          <w:sz w:val="24"/>
          <w:szCs w:val="24"/>
        </w:rPr>
        <w:t>alin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>.(</w:t>
      </w:r>
      <w:proofErr w:type="gram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3) se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realizează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de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către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personalul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cu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atribuții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de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supraveghere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și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control </w:t>
      </w:r>
      <w:r w:rsidR="007B169B">
        <w:rPr>
          <w:rFonts w:ascii="Tahoma" w:eastAsia="Times New Roman" w:hAnsi="Tahoma" w:cs="Tahoma"/>
          <w:kern w:val="0"/>
          <w:sz w:val="24"/>
          <w:szCs w:val="24"/>
        </w:rPr>
        <w:t xml:space="preserve">din </w:t>
      </w:r>
      <w:proofErr w:type="spellStart"/>
      <w:r w:rsidR="007B169B">
        <w:rPr>
          <w:rFonts w:ascii="Tahoma" w:eastAsia="Times New Roman" w:hAnsi="Tahoma" w:cs="Tahoma"/>
          <w:kern w:val="0"/>
          <w:sz w:val="24"/>
          <w:szCs w:val="24"/>
        </w:rPr>
        <w:t>cadrul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Autorității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Naționale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pentru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Protecția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Pr="00D467EF">
        <w:rPr>
          <w:rFonts w:ascii="Tahoma" w:eastAsia="Times New Roman" w:hAnsi="Tahoma" w:cs="Tahoma"/>
          <w:kern w:val="0"/>
          <w:sz w:val="24"/>
          <w:szCs w:val="24"/>
        </w:rPr>
        <w:t>Consumatorilor</w:t>
      </w:r>
      <w:proofErr w:type="spellEnd"/>
      <w:r w:rsidRPr="00D467EF">
        <w:rPr>
          <w:rFonts w:ascii="Tahoma" w:eastAsia="Times New Roman" w:hAnsi="Tahoma" w:cs="Tahoma"/>
          <w:kern w:val="0"/>
          <w:sz w:val="24"/>
          <w:szCs w:val="24"/>
        </w:rPr>
        <w:t xml:space="preserve">. </w:t>
      </w:r>
    </w:p>
    <w:p w14:paraId="165AA7A9" w14:textId="2A2EAFF9" w:rsidR="00CA7453" w:rsidRPr="00D467EF" w:rsidRDefault="007B169B" w:rsidP="00CA7453">
      <w:pPr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</w:rPr>
      </w:pPr>
      <w:r>
        <w:rPr>
          <w:rFonts w:ascii="Tahoma" w:eastAsia="Times New Roman" w:hAnsi="Tahoma" w:cs="Tahoma"/>
          <w:kern w:val="0"/>
          <w:sz w:val="24"/>
          <w:szCs w:val="24"/>
        </w:rPr>
        <w:t xml:space="preserve">(5) </w:t>
      </w:r>
      <w:proofErr w:type="spellStart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>Dispoziţiile</w:t>
      </w:r>
      <w:proofErr w:type="spellEnd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>Ordonanţei</w:t>
      </w:r>
      <w:proofErr w:type="spellEnd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>Guvernului</w:t>
      </w:r>
      <w:proofErr w:type="spellEnd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hyperlink r:id="rId5" w:history="1">
        <w:r w:rsidR="00CA7453" w:rsidRPr="00D467EF">
          <w:rPr>
            <w:rFonts w:ascii="Tahoma" w:eastAsia="Times New Roman" w:hAnsi="Tahoma" w:cs="Tahoma"/>
            <w:kern w:val="0"/>
            <w:sz w:val="24"/>
            <w:szCs w:val="24"/>
          </w:rPr>
          <w:t>nr. 2/2001</w:t>
        </w:r>
      </w:hyperlink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>privind</w:t>
      </w:r>
      <w:proofErr w:type="spellEnd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>regimul</w:t>
      </w:r>
      <w:proofErr w:type="spellEnd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juridic al </w:t>
      </w:r>
      <w:proofErr w:type="spellStart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>contravenţiilor</w:t>
      </w:r>
      <w:proofErr w:type="spellEnd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 xml:space="preserve">, </w:t>
      </w:r>
      <w:proofErr w:type="spellStart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>aprobată</w:t>
      </w:r>
      <w:proofErr w:type="spellEnd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>prin</w:t>
      </w:r>
      <w:proofErr w:type="spellEnd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>Legea</w:t>
      </w:r>
      <w:proofErr w:type="spellEnd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hyperlink r:id="rId6" w:history="1">
        <w:r w:rsidR="00CA7453" w:rsidRPr="00D467EF">
          <w:rPr>
            <w:rFonts w:ascii="Tahoma" w:eastAsia="Times New Roman" w:hAnsi="Tahoma" w:cs="Tahoma"/>
            <w:kern w:val="0"/>
            <w:sz w:val="24"/>
            <w:szCs w:val="24"/>
          </w:rPr>
          <w:t>nr. 180/2002</w:t>
        </w:r>
      </w:hyperlink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 xml:space="preserve">, cu </w:t>
      </w:r>
      <w:proofErr w:type="spellStart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>modificările</w:t>
      </w:r>
      <w:proofErr w:type="spellEnd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>şi</w:t>
      </w:r>
      <w:proofErr w:type="spellEnd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>completările</w:t>
      </w:r>
      <w:proofErr w:type="spellEnd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>ulterioare</w:t>
      </w:r>
      <w:proofErr w:type="spellEnd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 xml:space="preserve">, se </w:t>
      </w:r>
      <w:proofErr w:type="spellStart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>aplică</w:t>
      </w:r>
      <w:proofErr w:type="spellEnd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</w:t>
      </w:r>
      <w:proofErr w:type="spellStart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>în</w:t>
      </w:r>
      <w:proofErr w:type="spellEnd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 xml:space="preserve"> mod </w:t>
      </w:r>
      <w:proofErr w:type="spellStart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>corespunzător</w:t>
      </w:r>
      <w:proofErr w:type="spellEnd"/>
      <w:r w:rsidR="00CA7453" w:rsidRPr="00D467EF">
        <w:rPr>
          <w:rFonts w:ascii="Tahoma" w:eastAsia="Times New Roman" w:hAnsi="Tahoma" w:cs="Tahoma"/>
          <w:kern w:val="0"/>
          <w:sz w:val="24"/>
          <w:szCs w:val="24"/>
        </w:rPr>
        <w:t xml:space="preserve">.  </w:t>
      </w:r>
    </w:p>
    <w:p w14:paraId="2EDECBF2" w14:textId="77777777" w:rsidR="00CA7453" w:rsidRPr="00D467EF" w:rsidRDefault="00CA7453" w:rsidP="0051088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418C9EB" w14:textId="7FFFF56F" w:rsidR="002142A6" w:rsidRPr="00D467EF" w:rsidRDefault="00462564" w:rsidP="0051088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Style w:val="l5def1"/>
          <w:rFonts w:ascii="Tahoma" w:hAnsi="Tahoma" w:cs="Tahoma"/>
          <w:b/>
          <w:bCs/>
          <w:color w:val="auto"/>
          <w:sz w:val="24"/>
          <w:szCs w:val="24"/>
        </w:rPr>
        <w:t>21</w:t>
      </w:r>
      <w:r w:rsidR="002142A6" w:rsidRPr="00D467EF">
        <w:rPr>
          <w:rStyle w:val="l5def1"/>
          <w:rFonts w:ascii="Tahoma" w:hAnsi="Tahoma" w:cs="Tahoma"/>
          <w:b/>
          <w:bCs/>
          <w:color w:val="auto"/>
          <w:sz w:val="24"/>
          <w:szCs w:val="24"/>
        </w:rPr>
        <w:t>.</w:t>
      </w:r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>Prezenta</w:t>
      </w:r>
      <w:proofErr w:type="spellEnd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>lege</w:t>
      </w:r>
      <w:proofErr w:type="spellEnd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>intră</w:t>
      </w:r>
      <w:proofErr w:type="spellEnd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>în</w:t>
      </w:r>
      <w:proofErr w:type="spellEnd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>vigoare</w:t>
      </w:r>
      <w:proofErr w:type="spellEnd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 xml:space="preserve"> la 10 </w:t>
      </w:r>
      <w:proofErr w:type="spellStart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>zile</w:t>
      </w:r>
      <w:proofErr w:type="spellEnd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 xml:space="preserve"> de la data </w:t>
      </w:r>
      <w:proofErr w:type="spellStart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>publicării</w:t>
      </w:r>
      <w:proofErr w:type="spellEnd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>în</w:t>
      </w:r>
      <w:proofErr w:type="spellEnd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 xml:space="preserve"> Monitorul Oficial al </w:t>
      </w:r>
      <w:proofErr w:type="spellStart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>României</w:t>
      </w:r>
      <w:proofErr w:type="spellEnd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 xml:space="preserve">, </w:t>
      </w:r>
      <w:proofErr w:type="spellStart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>Partea</w:t>
      </w:r>
      <w:proofErr w:type="spellEnd"/>
      <w:r w:rsidR="002142A6" w:rsidRPr="00D467EF">
        <w:rPr>
          <w:rStyle w:val="l5def1"/>
          <w:rFonts w:ascii="Tahoma" w:hAnsi="Tahoma" w:cs="Tahoma"/>
          <w:color w:val="auto"/>
          <w:sz w:val="24"/>
          <w:szCs w:val="24"/>
        </w:rPr>
        <w:t xml:space="preserve"> I.</w:t>
      </w:r>
      <w:r w:rsidR="002142A6" w:rsidRPr="00D467EF">
        <w:rPr>
          <w:rFonts w:ascii="Tahoma" w:hAnsi="Tahoma" w:cs="Tahoma"/>
          <w:sz w:val="24"/>
          <w:szCs w:val="24"/>
        </w:rPr>
        <w:t> </w:t>
      </w:r>
    </w:p>
    <w:sectPr w:rsidR="002142A6" w:rsidRPr="00D467EF" w:rsidSect="00462564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053BB"/>
    <w:multiLevelType w:val="hybridMultilevel"/>
    <w:tmpl w:val="2BDE4AE8"/>
    <w:lvl w:ilvl="0" w:tplc="CB6462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92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95"/>
    <w:rsid w:val="00005432"/>
    <w:rsid w:val="000078DD"/>
    <w:rsid w:val="00035ECB"/>
    <w:rsid w:val="00070335"/>
    <w:rsid w:val="00071D2C"/>
    <w:rsid w:val="000852ED"/>
    <w:rsid w:val="000A1877"/>
    <w:rsid w:val="000C0962"/>
    <w:rsid w:val="000C653A"/>
    <w:rsid w:val="00144981"/>
    <w:rsid w:val="00185FA2"/>
    <w:rsid w:val="001D2CE6"/>
    <w:rsid w:val="001D2FCA"/>
    <w:rsid w:val="00200FC9"/>
    <w:rsid w:val="002142A6"/>
    <w:rsid w:val="00220D76"/>
    <w:rsid w:val="0022128B"/>
    <w:rsid w:val="002437B5"/>
    <w:rsid w:val="0024609F"/>
    <w:rsid w:val="00251950"/>
    <w:rsid w:val="00257225"/>
    <w:rsid w:val="00296900"/>
    <w:rsid w:val="002B7282"/>
    <w:rsid w:val="002E2B61"/>
    <w:rsid w:val="00315967"/>
    <w:rsid w:val="00337B9B"/>
    <w:rsid w:val="0036361A"/>
    <w:rsid w:val="003A5AC8"/>
    <w:rsid w:val="003B7567"/>
    <w:rsid w:val="003C79B1"/>
    <w:rsid w:val="00405B9A"/>
    <w:rsid w:val="00462564"/>
    <w:rsid w:val="004829E1"/>
    <w:rsid w:val="004E5143"/>
    <w:rsid w:val="0051088D"/>
    <w:rsid w:val="00512FF1"/>
    <w:rsid w:val="00521F9E"/>
    <w:rsid w:val="00534AAD"/>
    <w:rsid w:val="00575D6F"/>
    <w:rsid w:val="00591282"/>
    <w:rsid w:val="005A28BD"/>
    <w:rsid w:val="005A7128"/>
    <w:rsid w:val="005E7517"/>
    <w:rsid w:val="00605667"/>
    <w:rsid w:val="00620528"/>
    <w:rsid w:val="00627B76"/>
    <w:rsid w:val="00660F72"/>
    <w:rsid w:val="00663736"/>
    <w:rsid w:val="00691D76"/>
    <w:rsid w:val="006972DE"/>
    <w:rsid w:val="00732B17"/>
    <w:rsid w:val="00741555"/>
    <w:rsid w:val="007579A2"/>
    <w:rsid w:val="00760E06"/>
    <w:rsid w:val="007637E7"/>
    <w:rsid w:val="00781857"/>
    <w:rsid w:val="00794B52"/>
    <w:rsid w:val="007B169B"/>
    <w:rsid w:val="007E7E3D"/>
    <w:rsid w:val="007F3787"/>
    <w:rsid w:val="0083704F"/>
    <w:rsid w:val="00947669"/>
    <w:rsid w:val="00951A8B"/>
    <w:rsid w:val="009A2912"/>
    <w:rsid w:val="009D7E07"/>
    <w:rsid w:val="00AC1401"/>
    <w:rsid w:val="00AD32EE"/>
    <w:rsid w:val="00AE4CB7"/>
    <w:rsid w:val="00B0443C"/>
    <w:rsid w:val="00B239DF"/>
    <w:rsid w:val="00B26C6F"/>
    <w:rsid w:val="00B75419"/>
    <w:rsid w:val="00BA4927"/>
    <w:rsid w:val="00BE0119"/>
    <w:rsid w:val="00C3735C"/>
    <w:rsid w:val="00C43482"/>
    <w:rsid w:val="00C60526"/>
    <w:rsid w:val="00CA7453"/>
    <w:rsid w:val="00D467EF"/>
    <w:rsid w:val="00DC167A"/>
    <w:rsid w:val="00DC408C"/>
    <w:rsid w:val="00DF7495"/>
    <w:rsid w:val="00E03389"/>
    <w:rsid w:val="00E572E4"/>
    <w:rsid w:val="00E635B7"/>
    <w:rsid w:val="00EA3188"/>
    <w:rsid w:val="00EA7233"/>
    <w:rsid w:val="00F15A19"/>
    <w:rsid w:val="00F56637"/>
    <w:rsid w:val="00FD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032C"/>
  <w15:chartTrackingRefBased/>
  <w15:docId w15:val="{885DAB59-832F-46F1-8494-954FEAE6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7495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ro-RO" w:eastAsia="ro-RO"/>
    </w:rPr>
  </w:style>
  <w:style w:type="character" w:styleId="Emphasis">
    <w:name w:val="Emphasis"/>
    <w:uiPriority w:val="20"/>
    <w:qFormat/>
    <w:rsid w:val="00DF7495"/>
    <w:rPr>
      <w:i/>
      <w:iCs/>
    </w:rPr>
  </w:style>
  <w:style w:type="table" w:styleId="TableGrid">
    <w:name w:val="Table Grid"/>
    <w:basedOn w:val="TableNormal"/>
    <w:rsid w:val="00DF749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495"/>
    <w:pPr>
      <w:ind w:left="720"/>
      <w:contextualSpacing/>
    </w:pPr>
  </w:style>
  <w:style w:type="character" w:customStyle="1" w:styleId="l5def1">
    <w:name w:val="l5def1"/>
    <w:rsid w:val="00070335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uiPriority w:val="99"/>
    <w:semiHidden/>
    <w:unhideWhenUsed/>
    <w:rsid w:val="00070335"/>
    <w:rPr>
      <w:color w:val="0000FF"/>
      <w:u w:val="single"/>
    </w:rPr>
  </w:style>
  <w:style w:type="character" w:customStyle="1" w:styleId="l5tlu1">
    <w:name w:val="l5tlu1"/>
    <w:rsid w:val="00070335"/>
    <w:rPr>
      <w:b/>
      <w:bCs/>
      <w:color w:val="000000"/>
      <w:sz w:val="32"/>
      <w:szCs w:val="32"/>
    </w:rPr>
  </w:style>
  <w:style w:type="character" w:customStyle="1" w:styleId="l5def2">
    <w:name w:val="l5def2"/>
    <w:rsid w:val="00CA7453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8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ct:39168%200" TargetMode="External"/><Relationship Id="rId5" Type="http://schemas.openxmlformats.org/officeDocument/2006/relationships/hyperlink" Target="act:34604%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Links>
    <vt:vector size="12" baseType="variant">
      <vt:variant>
        <vt:i4>7733295</vt:i4>
      </vt:variant>
      <vt:variant>
        <vt:i4>3</vt:i4>
      </vt:variant>
      <vt:variant>
        <vt:i4>0</vt:i4>
      </vt:variant>
      <vt:variant>
        <vt:i4>5</vt:i4>
      </vt:variant>
      <vt:variant>
        <vt:lpwstr>act:39168 0</vt:lpwstr>
      </vt:variant>
      <vt:variant>
        <vt:lpwstr/>
      </vt:variant>
      <vt:variant>
        <vt:i4>8192036</vt:i4>
      </vt:variant>
      <vt:variant>
        <vt:i4>0</vt:i4>
      </vt:variant>
      <vt:variant>
        <vt:i4>0</vt:i4>
      </vt:variant>
      <vt:variant>
        <vt:i4>5</vt:i4>
      </vt:variant>
      <vt:variant>
        <vt:lpwstr>act:34604 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2026-01-15T06:31:00Z</dcterms:created>
  <dcterms:modified xsi:type="dcterms:W3CDTF">2026-01-15T06:41:00Z</dcterms:modified>
</cp:coreProperties>
</file>